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5C1C6" w14:textId="7062F46A" w:rsidR="00231900" w:rsidRPr="00231900" w:rsidRDefault="00DF05A2" w:rsidP="00231900">
      <w:pPr>
        <w:widowControl w:val="0"/>
        <w:ind w:left="720" w:firstLine="720"/>
        <w:jc w:val="both"/>
        <w:rPr>
          <w:b/>
          <w:bCs/>
        </w:rPr>
      </w:pPr>
      <w:r>
        <w:rPr>
          <w:b/>
          <w:bCs/>
        </w:rPr>
        <w:t>The Chamorro</w:t>
      </w:r>
      <w:r w:rsidR="00351FEC">
        <w:rPr>
          <w:b/>
          <w:bCs/>
        </w:rPr>
        <w:t xml:space="preserve"> Village after Resettlement: </w:t>
      </w:r>
      <w:r w:rsidR="00E115F5">
        <w:rPr>
          <w:b/>
          <w:bCs/>
        </w:rPr>
        <w:t>The New and the Old</w:t>
      </w:r>
      <w:r w:rsidR="00231900">
        <w:rPr>
          <w:b/>
          <w:bCs/>
        </w:rPr>
        <w:t xml:space="preserve"> </w:t>
      </w:r>
    </w:p>
    <w:p w14:paraId="3EBEAFE9" w14:textId="77777777" w:rsidR="00351FEC" w:rsidRDefault="00351FEC" w:rsidP="0096439D">
      <w:pPr>
        <w:widowControl w:val="0"/>
        <w:jc w:val="both"/>
        <w:rPr>
          <w:b/>
          <w:i/>
        </w:rPr>
      </w:pPr>
    </w:p>
    <w:p w14:paraId="346F4354" w14:textId="77777777" w:rsidR="00D741FA" w:rsidRPr="00601358" w:rsidRDefault="00D741FA" w:rsidP="0096439D">
      <w:pPr>
        <w:widowControl w:val="0"/>
        <w:jc w:val="both"/>
      </w:pPr>
      <w:r w:rsidRPr="00601358">
        <w:rPr>
          <w:b/>
          <w:i/>
        </w:rPr>
        <w:t>Introduction</w:t>
      </w:r>
    </w:p>
    <w:p w14:paraId="2B76C482" w14:textId="77777777" w:rsidR="00D741FA" w:rsidRPr="00601358" w:rsidRDefault="00D741FA" w:rsidP="0096439D">
      <w:pPr>
        <w:widowControl w:val="0"/>
        <w:jc w:val="both"/>
      </w:pPr>
    </w:p>
    <w:p w14:paraId="065D84A6" w14:textId="26E8EA4F" w:rsidR="00D741FA" w:rsidRDefault="00351FEC" w:rsidP="0096439D">
      <w:pPr>
        <w:widowControl w:val="0"/>
        <w:jc w:val="both"/>
      </w:pPr>
      <w:r>
        <w:t>At the founding of the first Spanish mission there, t</w:t>
      </w:r>
      <w:r w:rsidR="00D741FA" w:rsidRPr="00601358">
        <w:t>he Marianas archipelago, which extends several hundred miles from Guam in the south to the much smaller islands in the north, had four well populated islands: Saipan, Tinian, Rota and Guam. Of these</w:t>
      </w:r>
      <w:r w:rsidR="006D3ED4">
        <w:t>,</w:t>
      </w:r>
      <w:r w:rsidR="00D741FA" w:rsidRPr="00601358">
        <w:t xml:space="preserve"> Guam was the largest, with half the total land area of the entire chain, and the most heavily populated. Even the tiny northern islands were occupied at that time, with eight of them sharing a population of a few thousand. Estimates of the total population size at the time of Spanish contact vary widely, but the figure for the entire island chain is generally thought to have been about 40,000</w:t>
      </w:r>
      <w:r w:rsidR="002E5A9F">
        <w:t>.</w:t>
      </w:r>
      <w:r w:rsidR="00AD3DB6">
        <w:rPr>
          <w:rStyle w:val="FootnoteReference"/>
        </w:rPr>
        <w:footnoteReference w:id="1"/>
      </w:r>
      <w:r w:rsidR="00AD3DB6">
        <w:t xml:space="preserve"> </w:t>
      </w:r>
      <w:r w:rsidR="00D741FA" w:rsidRPr="00601358">
        <w:t xml:space="preserve">Half of that number were thought to be living on </w:t>
      </w:r>
      <w:r w:rsidR="00D741FA" w:rsidRPr="006D3ED4">
        <w:t>Guam</w:t>
      </w:r>
      <w:r w:rsidR="00C820B4" w:rsidRPr="006D3ED4">
        <w:t>, while the islands of Rota, Tinian and Saipan</w:t>
      </w:r>
      <w:r w:rsidR="00AD3DB6" w:rsidRPr="006D3ED4">
        <w:t xml:space="preserve"> </w:t>
      </w:r>
      <w:r w:rsidR="00C820B4" w:rsidRPr="006D3ED4">
        <w:t>also had a large population.</w:t>
      </w:r>
      <w:r w:rsidR="00C820B4">
        <w:t xml:space="preserve"> </w:t>
      </w:r>
    </w:p>
    <w:p w14:paraId="1B881513" w14:textId="77777777" w:rsidR="009E2F2C" w:rsidRPr="00601358" w:rsidRDefault="009E2F2C" w:rsidP="0096439D">
      <w:pPr>
        <w:widowControl w:val="0"/>
        <w:jc w:val="both"/>
      </w:pPr>
    </w:p>
    <w:p w14:paraId="11EB50AD" w14:textId="327EE87C" w:rsidR="00D741FA" w:rsidRPr="006D3ED4" w:rsidRDefault="00643BF5" w:rsidP="00424307">
      <w:pPr>
        <w:widowControl w:val="0"/>
        <w:jc w:val="both"/>
      </w:pPr>
      <w:r>
        <w:t>T</w:t>
      </w:r>
      <w:r w:rsidR="00D741FA" w:rsidRPr="00601358">
        <w:t>he islands were politically fragmented</w:t>
      </w:r>
      <w:r w:rsidR="00426708">
        <w:t xml:space="preserve"> at the time of early European contact</w:t>
      </w:r>
      <w:r w:rsidR="00D741FA" w:rsidRPr="00601358">
        <w:t xml:space="preserve">. Not only was there no paramount chief linking the various islands together, but there were not even island </w:t>
      </w:r>
      <w:r w:rsidR="00E12C20" w:rsidRPr="00601358">
        <w:t>chiefs,</w:t>
      </w:r>
      <w:r w:rsidR="00D741FA" w:rsidRPr="00601358">
        <w:t xml:space="preserve"> or the </w:t>
      </w:r>
      <w:r w:rsidR="00C820B4">
        <w:t xml:space="preserve">type of </w:t>
      </w:r>
      <w:r w:rsidR="00D741FA" w:rsidRPr="00601358">
        <w:t>sectional chiefs found in other island groups in the region.</w:t>
      </w:r>
      <w:r>
        <w:t xml:space="preserve">  </w:t>
      </w:r>
      <w:r w:rsidR="00157C1F">
        <w:t xml:space="preserve">The weak chiefly system was a source of amazement for the earliest European visitors: </w:t>
      </w:r>
      <w:r w:rsidR="00F12200">
        <w:t>Magellan</w:t>
      </w:r>
      <w:r w:rsidR="00217CB9">
        <w:t xml:space="preserve"> and Legazpi</w:t>
      </w:r>
      <w:r w:rsidR="00F12200">
        <w:t xml:space="preserve">’s crew </w:t>
      </w:r>
      <w:r w:rsidR="00217CB9">
        <w:t xml:space="preserve">both marveled at an island society without </w:t>
      </w:r>
      <w:r w:rsidR="00217CB9" w:rsidRPr="00643BF5">
        <w:rPr>
          <w:i/>
          <w:iCs/>
        </w:rPr>
        <w:t>señor ni capitan</w:t>
      </w:r>
      <w:r w:rsidR="00217CB9" w:rsidRPr="00643BF5">
        <w:t xml:space="preserve"> </w:t>
      </w:r>
      <w:r w:rsidR="00217CB9">
        <w:t>(</w:t>
      </w:r>
      <w:r w:rsidR="00217CB9" w:rsidRPr="00643BF5">
        <w:t>lord or captain</w:t>
      </w:r>
      <w:r w:rsidR="00217CB9">
        <w:t>)</w:t>
      </w:r>
      <w:r w:rsidR="00217CB9" w:rsidRPr="00643BF5">
        <w:t>.</w:t>
      </w:r>
      <w:r w:rsidR="00217CB9" w:rsidRPr="00643BF5">
        <w:rPr>
          <w:rStyle w:val="FootnoteReference"/>
        </w:rPr>
        <w:footnoteReference w:id="2"/>
      </w:r>
      <w:r w:rsidR="00217CB9">
        <w:t xml:space="preserve"> </w:t>
      </w:r>
      <w:r w:rsidR="00C820B4" w:rsidRPr="006D3ED4">
        <w:t xml:space="preserve">The village chief </w:t>
      </w:r>
      <w:r w:rsidR="00F12AD8" w:rsidRPr="006D3ED4">
        <w:t>represent</w:t>
      </w:r>
      <w:r w:rsidR="0064070C">
        <w:t>ed</w:t>
      </w:r>
      <w:r w:rsidR="00C820B4" w:rsidRPr="006D3ED4">
        <w:t xml:space="preserve"> the highest authority </w:t>
      </w:r>
      <w:r w:rsidR="005C1156" w:rsidRPr="006D3ED4">
        <w:t>figure in the Marianas.</w:t>
      </w:r>
      <w:r w:rsidR="00D741FA" w:rsidRPr="00601358">
        <w:t xml:space="preserve"> As one of the Spanish missionaries wrote: “Neither the islands taken </w:t>
      </w:r>
      <w:r w:rsidR="006D3ED4" w:rsidRPr="00601358">
        <w:t>altogether,</w:t>
      </w:r>
      <w:r w:rsidR="00D741FA" w:rsidRPr="00601358">
        <w:t xml:space="preserve"> nor the individual villages have a head who governs th</w:t>
      </w:r>
      <w:r w:rsidR="00D741FA" w:rsidRPr="006D3ED4">
        <w:t>e others</w:t>
      </w:r>
      <w:r w:rsidR="006D3ED4" w:rsidRPr="006D3ED4">
        <w:t>.</w:t>
      </w:r>
      <w:r w:rsidR="00D741FA" w:rsidRPr="006D3ED4">
        <w:t>”</w:t>
      </w:r>
      <w:r w:rsidR="006D3ED4" w:rsidRPr="006D3ED4">
        <w:rPr>
          <w:rStyle w:val="FootnoteReference"/>
        </w:rPr>
        <w:footnoteReference w:id="3"/>
      </w:r>
      <w:r w:rsidR="00C820B4" w:rsidRPr="006D3ED4">
        <w:t xml:space="preserve"> </w:t>
      </w:r>
      <w:r w:rsidR="00D741FA" w:rsidRPr="006D3ED4">
        <w:t>This</w:t>
      </w:r>
      <w:r w:rsidR="00D741FA" w:rsidRPr="00601358">
        <w:t xml:space="preserve"> statement is supported by everything else that we know of the early social and political landscape in the Marianas. </w:t>
      </w:r>
      <w:r w:rsidR="005C1156">
        <w:t xml:space="preserve">Yet, </w:t>
      </w:r>
      <w:r w:rsidR="00AD3DB6">
        <w:t>despite th</w:t>
      </w:r>
      <w:r w:rsidR="005C1156">
        <w:t>e</w:t>
      </w:r>
      <w:r w:rsidR="00AD3DB6">
        <w:t xml:space="preserve"> lack of </w:t>
      </w:r>
      <w:r w:rsidR="005C1156">
        <w:t xml:space="preserve">centralized </w:t>
      </w:r>
      <w:r w:rsidR="00AD3DB6">
        <w:t>political power, t</w:t>
      </w:r>
      <w:r w:rsidR="0029291D" w:rsidRPr="00AD3DB6">
        <w:t xml:space="preserve">he </w:t>
      </w:r>
      <w:r w:rsidR="00C45EB0" w:rsidRPr="00AD3DB6">
        <w:t xml:space="preserve">Marianas </w:t>
      </w:r>
      <w:r w:rsidR="0029291D" w:rsidRPr="00AD3DB6">
        <w:t xml:space="preserve">Archipelago </w:t>
      </w:r>
      <w:r w:rsidR="00AD3DB6" w:rsidRPr="00AD3DB6">
        <w:t>displayed</w:t>
      </w:r>
      <w:r w:rsidR="0029291D" w:rsidRPr="00AD3DB6">
        <w:t xml:space="preserve"> </w:t>
      </w:r>
      <w:r w:rsidR="00C45EB0" w:rsidRPr="00AD3DB6">
        <w:t xml:space="preserve">a </w:t>
      </w:r>
      <w:r w:rsidR="0029291D" w:rsidRPr="00AD3DB6">
        <w:t xml:space="preserve">common </w:t>
      </w:r>
      <w:r w:rsidR="00C45EB0" w:rsidRPr="00AD3DB6">
        <w:t>cultural unity</w:t>
      </w:r>
      <w:r w:rsidR="0029291D" w:rsidRPr="00AD3DB6">
        <w:t xml:space="preserve">. All the inhabitants of the island-chain </w:t>
      </w:r>
      <w:r w:rsidR="005C1156">
        <w:t>spoke</w:t>
      </w:r>
      <w:r w:rsidR="0029291D" w:rsidRPr="00AD3DB6">
        <w:t xml:space="preserve"> a common </w:t>
      </w:r>
      <w:r w:rsidR="00C45EB0" w:rsidRPr="00AD3DB6">
        <w:t>language</w:t>
      </w:r>
      <w:r w:rsidR="005C1156">
        <w:t xml:space="preserve">, Chamorro, a member of the </w:t>
      </w:r>
      <w:r w:rsidR="00C45EB0" w:rsidRPr="00AD3DB6">
        <w:t>Autronesian language</w:t>
      </w:r>
      <w:r w:rsidR="005C1156">
        <w:t xml:space="preserve"> family</w:t>
      </w:r>
      <w:r w:rsidR="005C1156" w:rsidRPr="006D3ED4">
        <w:t xml:space="preserve">. Other strong cultural features were its matrilineal system, affording considerable authority to women, </w:t>
      </w:r>
      <w:r w:rsidR="007C49A0" w:rsidRPr="006D3ED4">
        <w:t>its young men’s houses in the village, the practice of marriage outside the clan, and the intense trading activity of the society throughout the years.</w:t>
      </w:r>
      <w:r w:rsidR="005C1156" w:rsidRPr="006D3ED4">
        <w:t xml:space="preserve"> </w:t>
      </w:r>
    </w:p>
    <w:p w14:paraId="0B82B4F9" w14:textId="77777777" w:rsidR="00D741FA" w:rsidRPr="00690D4F" w:rsidRDefault="00D741FA" w:rsidP="0096439D">
      <w:pPr>
        <w:widowControl w:val="0"/>
        <w:jc w:val="both"/>
      </w:pPr>
    </w:p>
    <w:p w14:paraId="306569CF" w14:textId="3206CA65" w:rsidR="003E2B83" w:rsidRPr="00351FEC" w:rsidRDefault="00FF5E3B" w:rsidP="0096439D">
      <w:pPr>
        <w:widowControl w:val="0"/>
        <w:jc w:val="both"/>
      </w:pPr>
      <w:r w:rsidRPr="00690D4F">
        <w:t xml:space="preserve">The Mariana Islands were, according to recent archeological discoveries, the first island </w:t>
      </w:r>
      <w:r w:rsidR="007C49A0">
        <w:t xml:space="preserve">group </w:t>
      </w:r>
      <w:r w:rsidR="007C49A0">
        <w:lastRenderedPageBreak/>
        <w:t>i</w:t>
      </w:r>
      <w:r w:rsidRPr="00690D4F">
        <w:t>nhabited</w:t>
      </w:r>
      <w:r w:rsidR="00940CE8" w:rsidRPr="00690D4F">
        <w:t xml:space="preserve"> </w:t>
      </w:r>
      <w:r w:rsidRPr="00690D4F">
        <w:t>in Remote Oceania.</w:t>
      </w:r>
      <w:r w:rsidR="00AD3DB6" w:rsidRPr="00690D4F">
        <w:rPr>
          <w:rStyle w:val="FootnoteReference"/>
        </w:rPr>
        <w:footnoteReference w:id="4"/>
      </w:r>
      <w:r w:rsidRPr="00690D4F">
        <w:t xml:space="preserve"> </w:t>
      </w:r>
      <w:r w:rsidR="007C49A0">
        <w:t xml:space="preserve">A seafaring people </w:t>
      </w:r>
      <w:r w:rsidRPr="00690D4F">
        <w:t xml:space="preserve">navigating from the </w:t>
      </w:r>
      <w:r w:rsidR="007C49A0">
        <w:t>w</w:t>
      </w:r>
      <w:r w:rsidRPr="00690D4F">
        <w:t>est</w:t>
      </w:r>
      <w:r w:rsidR="007C49A0">
        <w:t>, most likely Luzon,</w:t>
      </w:r>
      <w:r w:rsidRPr="00690D4F">
        <w:t xml:space="preserve"> settle</w:t>
      </w:r>
      <w:r w:rsidR="007C49A0">
        <w:t>d</w:t>
      </w:r>
      <w:r w:rsidRPr="00690D4F">
        <w:t xml:space="preserve"> in Guam and Saipan between</w:t>
      </w:r>
      <w:r w:rsidR="00940CE8" w:rsidRPr="00690D4F">
        <w:t xml:space="preserve"> </w:t>
      </w:r>
      <w:r w:rsidR="00351FEC">
        <w:t>2</w:t>
      </w:r>
      <w:r w:rsidRPr="00690D4F">
        <w:t>000 and</w:t>
      </w:r>
      <w:r w:rsidR="00940CE8" w:rsidRPr="00690D4F">
        <w:t xml:space="preserve"> </w:t>
      </w:r>
      <w:r w:rsidR="00351FEC">
        <w:t>1</w:t>
      </w:r>
      <w:r w:rsidRPr="00690D4F">
        <w:t>500</w:t>
      </w:r>
      <w:r w:rsidR="00940CE8" w:rsidRPr="00690D4F">
        <w:t xml:space="preserve"> B</w:t>
      </w:r>
      <w:r w:rsidR="00351FEC">
        <w:t>C</w:t>
      </w:r>
      <w:r w:rsidR="00940CE8" w:rsidRPr="00690D4F">
        <w:t>.</w:t>
      </w:r>
      <w:r w:rsidR="00351FEC">
        <w:t xml:space="preserve"> </w:t>
      </w:r>
      <w:r w:rsidR="00690D4F" w:rsidRPr="00690D4F">
        <w:t xml:space="preserve">This extraordinary navigational event took place </w:t>
      </w:r>
      <w:r w:rsidR="007C49A0" w:rsidRPr="006D3ED4">
        <w:t>several</w:t>
      </w:r>
      <w:r w:rsidR="007C49A0">
        <w:t xml:space="preserve"> hundred years before </w:t>
      </w:r>
      <w:r w:rsidR="00E60C2D">
        <w:t xml:space="preserve">those </w:t>
      </w:r>
      <w:r w:rsidR="007C49A0">
        <w:t xml:space="preserve">seafarers with their distinctive </w:t>
      </w:r>
      <w:r w:rsidR="00377941" w:rsidRPr="00690D4F">
        <w:t xml:space="preserve">Lapita </w:t>
      </w:r>
      <w:r w:rsidR="007C49A0">
        <w:t xml:space="preserve">pottery reached </w:t>
      </w:r>
      <w:r w:rsidR="00377941" w:rsidRPr="00690D4F">
        <w:t xml:space="preserve">Fiji, Tonga or Samoa and </w:t>
      </w:r>
      <w:r w:rsidR="00690D4F" w:rsidRPr="00690D4F">
        <w:t xml:space="preserve">two </w:t>
      </w:r>
      <w:r w:rsidR="007C49A0">
        <w:t>millennia</w:t>
      </w:r>
      <w:r w:rsidR="00377941" w:rsidRPr="00690D4F">
        <w:t xml:space="preserve"> before human</w:t>
      </w:r>
      <w:r w:rsidR="007C49A0">
        <w:t>s</w:t>
      </w:r>
      <w:r w:rsidR="00377941" w:rsidRPr="00690D4F">
        <w:t xml:space="preserve"> </w:t>
      </w:r>
      <w:r w:rsidR="00690D4F" w:rsidRPr="00690D4F">
        <w:t>reached</w:t>
      </w:r>
      <w:r w:rsidR="00377941" w:rsidRPr="00690D4F">
        <w:t xml:space="preserve"> Hawaii</w:t>
      </w:r>
      <w:r w:rsidR="00690D4F" w:rsidRPr="00690D4F">
        <w:t xml:space="preserve"> or New Ze</w:t>
      </w:r>
      <w:r w:rsidR="007C49A0">
        <w:t>a</w:t>
      </w:r>
      <w:r w:rsidR="00690D4F" w:rsidRPr="00690D4F">
        <w:t>land</w:t>
      </w:r>
      <w:r w:rsidR="002E5A9F">
        <w:t>.</w:t>
      </w:r>
      <w:r w:rsidR="00377941" w:rsidRPr="00690D4F">
        <w:rPr>
          <w:rStyle w:val="FootnoteReference"/>
        </w:rPr>
        <w:footnoteReference w:id="5"/>
      </w:r>
      <w:r w:rsidR="00AD3DB6" w:rsidRPr="00690D4F">
        <w:t xml:space="preserve"> </w:t>
      </w:r>
      <w:r w:rsidR="003E2B83" w:rsidRPr="00351FEC">
        <w:t>What little we know of the lifestyle of these early settlers is suggested by the archaeological evidence unearthed</w:t>
      </w:r>
      <w:r w:rsidR="00142A0E" w:rsidRPr="00351FEC">
        <w:t xml:space="preserve"> in recent decades</w:t>
      </w:r>
      <w:r w:rsidR="003E2B83" w:rsidRPr="00351FEC">
        <w:t xml:space="preserve">. The people appear to have lived in small settlements along the coast where they had easy access to abundant marine resources. They lived in dwellings raised on poles along the shore but made use of nearby caves for meetings and other purposes. </w:t>
      </w:r>
      <w:r w:rsidR="00142A0E" w:rsidRPr="00351FEC">
        <w:t xml:space="preserve">Within a few hundred years of their first settlement in the islands, these people began wandering inland to plant root crops and fruits and so develop an early </w:t>
      </w:r>
      <w:r w:rsidR="0064070C" w:rsidRPr="00351FEC">
        <w:t>agricultural</w:t>
      </w:r>
      <w:r w:rsidR="00142A0E" w:rsidRPr="00351FEC">
        <w:t xml:space="preserve"> system. Even in this earliest era the islanders used ornate pottery with markings to designate their </w:t>
      </w:r>
      <w:r w:rsidR="00477B0F" w:rsidRPr="00351FEC">
        <w:t>group identity and buried their dead with shell and stone ornaments to celebrate their status.</w:t>
      </w:r>
      <w:r w:rsidR="00AA5B43">
        <w:rPr>
          <w:rStyle w:val="FootnoteReference"/>
        </w:rPr>
        <w:footnoteReference w:id="6"/>
      </w:r>
      <w:r w:rsidR="00477B0F" w:rsidRPr="00351FEC">
        <w:t xml:space="preserve"> </w:t>
      </w:r>
    </w:p>
    <w:p w14:paraId="3D98EA43" w14:textId="77777777" w:rsidR="00477B0F" w:rsidRPr="00351FEC" w:rsidRDefault="00477B0F" w:rsidP="0096439D">
      <w:pPr>
        <w:widowControl w:val="0"/>
        <w:jc w:val="both"/>
      </w:pPr>
    </w:p>
    <w:p w14:paraId="2E5FF1CB" w14:textId="10B0DE90" w:rsidR="00477B0F" w:rsidRDefault="00477B0F" w:rsidP="0096439D">
      <w:pPr>
        <w:widowControl w:val="0"/>
        <w:jc w:val="both"/>
      </w:pPr>
      <w:r w:rsidRPr="005148C4">
        <w:t xml:space="preserve">The archaeological evidence suggests a significant transformation of the culture that </w:t>
      </w:r>
      <w:r w:rsidR="00EA55B9" w:rsidRPr="005148C4">
        <w:t>began about</w:t>
      </w:r>
      <w:r w:rsidR="005148C4" w:rsidRPr="005148C4">
        <w:t xml:space="preserve"> a thousand </w:t>
      </w:r>
      <w:r w:rsidRPr="005148C4">
        <w:t>years ago, at the beginning of what is known as the Latte Period.</w:t>
      </w:r>
      <w:r w:rsidR="00EA55B9">
        <w:rPr>
          <w:rStyle w:val="FootnoteReference"/>
        </w:rPr>
        <w:footnoteReference w:id="7"/>
      </w:r>
      <w:r w:rsidRPr="005148C4">
        <w:t xml:space="preserve">  This period is distinguished by the giant latte pillars and capstones that were</w:t>
      </w:r>
      <w:r w:rsidR="00F91962" w:rsidRPr="005148C4">
        <w:t xml:space="preserve"> found throughout the islands. The mortars used in the preparation of food and medicines began to be made of stone rather than wood. The style of shell ornaments </w:t>
      </w:r>
      <w:r w:rsidR="005148C4" w:rsidRPr="005148C4">
        <w:t xml:space="preserve">also </w:t>
      </w:r>
      <w:r w:rsidR="00F91962" w:rsidRPr="005148C4">
        <w:t>changed</w:t>
      </w:r>
      <w:r w:rsidR="005148C4" w:rsidRPr="005148C4">
        <w:t xml:space="preserve"> markedly</w:t>
      </w:r>
      <w:r w:rsidR="00F91962" w:rsidRPr="005148C4">
        <w:t>. Even more significant was the change in bone size and structure discovered in the burial remains from this later period. The body form of the people themselves</w:t>
      </w:r>
      <w:r w:rsidR="002B0805" w:rsidRPr="005148C4">
        <w:t>, like the structures they erected during the Latte period, had become significantly larger and more heavy-set.</w:t>
      </w:r>
      <w:r w:rsidR="00EA55B9">
        <w:rPr>
          <w:rStyle w:val="FootnoteReference"/>
        </w:rPr>
        <w:footnoteReference w:id="8"/>
      </w:r>
      <w:r w:rsidR="005148C4">
        <w:t xml:space="preserve"> </w:t>
      </w:r>
    </w:p>
    <w:p w14:paraId="6C56E8D7" w14:textId="5D2F7897" w:rsidR="00C71C21" w:rsidRDefault="00C71C21" w:rsidP="0096439D">
      <w:pPr>
        <w:widowControl w:val="0"/>
        <w:jc w:val="both"/>
      </w:pPr>
    </w:p>
    <w:p w14:paraId="07745524" w14:textId="44DA611D" w:rsidR="00777227" w:rsidRDefault="00777227" w:rsidP="0096439D">
      <w:pPr>
        <w:widowControl w:val="0"/>
        <w:jc w:val="both"/>
      </w:pPr>
      <w:r>
        <w:t>The people of the Marianas had from the earliest times always lived in small settlements scattered through the islands. On Guam, the largest island of the archipelago, one early visitor estimated 400 different settlements,</w:t>
      </w:r>
      <w:r w:rsidR="007D249E" w:rsidRPr="007D249E">
        <w:rPr>
          <w:rStyle w:val="FootnoteReference"/>
        </w:rPr>
        <w:footnoteReference w:id="9"/>
      </w:r>
      <w:r>
        <w:t xml:space="preserve"> while a later missionary source put the number at 110.</w:t>
      </w:r>
      <w:r w:rsidR="007D249E" w:rsidRPr="007D249E">
        <w:rPr>
          <w:rStyle w:val="FootnoteReference"/>
        </w:rPr>
        <w:footnoteReference w:id="10"/>
      </w:r>
      <w:r>
        <w:t xml:space="preserve"> </w:t>
      </w:r>
      <w:r w:rsidR="007D249E">
        <w:t xml:space="preserve">Whatever the number, it is easy to accept with confidence the statement of the observation, made about 1700, that </w:t>
      </w:r>
      <w:r w:rsidR="007D249E" w:rsidRPr="007D249E">
        <w:t>“these islands are very populous. […] and are full of villages scattered over plains and mountains, some with as many as hundred or a hundred and fifty huts.”</w:t>
      </w:r>
      <w:r w:rsidR="007D249E" w:rsidRPr="007D249E">
        <w:rPr>
          <w:rStyle w:val="FootnoteReference"/>
        </w:rPr>
        <w:footnoteReference w:id="11"/>
      </w:r>
    </w:p>
    <w:p w14:paraId="013215B2" w14:textId="77777777" w:rsidR="00C71C21" w:rsidRDefault="00C71C21" w:rsidP="0096439D">
      <w:pPr>
        <w:widowControl w:val="0"/>
        <w:jc w:val="both"/>
      </w:pPr>
    </w:p>
    <w:p w14:paraId="31CBD057" w14:textId="77777777" w:rsidR="003E2B83" w:rsidRDefault="003E2B83" w:rsidP="0096439D">
      <w:pPr>
        <w:widowControl w:val="0"/>
        <w:jc w:val="both"/>
      </w:pPr>
    </w:p>
    <w:p w14:paraId="73045A0A" w14:textId="77777777" w:rsidR="00E60C2D" w:rsidRPr="00EA2EFF" w:rsidRDefault="00EA2EFF" w:rsidP="0096439D">
      <w:pPr>
        <w:widowControl w:val="0"/>
        <w:jc w:val="both"/>
        <w:rPr>
          <w:b/>
          <w:i/>
        </w:rPr>
      </w:pPr>
      <w:r w:rsidRPr="00EA2EFF">
        <w:rPr>
          <w:b/>
          <w:i/>
        </w:rPr>
        <w:t>Early European Contact</w:t>
      </w:r>
    </w:p>
    <w:p w14:paraId="08FF39EE" w14:textId="77777777" w:rsidR="00EA2EFF" w:rsidRDefault="00EA2EFF" w:rsidP="0096439D">
      <w:pPr>
        <w:widowControl w:val="0"/>
        <w:jc w:val="both"/>
      </w:pPr>
    </w:p>
    <w:p w14:paraId="425E2286" w14:textId="308323DB" w:rsidR="00C36094" w:rsidRPr="006D3ED4" w:rsidRDefault="007A4F3B" w:rsidP="0096439D">
      <w:pPr>
        <w:widowControl w:val="0"/>
        <w:jc w:val="both"/>
      </w:pPr>
      <w:r w:rsidRPr="006D3ED4">
        <w:t>The Marianas were the first island group that Ferdinand Magellan encountered in his historic voyage across in the Pacific i</w:t>
      </w:r>
      <w:r w:rsidR="00FF5E3B" w:rsidRPr="006D3ED4">
        <w:t>n 1521</w:t>
      </w:r>
      <w:r w:rsidRPr="006D3ED4">
        <w:t xml:space="preserve">. During the brief layover at Guam, </w:t>
      </w:r>
      <w:r w:rsidR="00C36094" w:rsidRPr="006D3ED4">
        <w:t xml:space="preserve">Magellan and his </w:t>
      </w:r>
      <w:r w:rsidRPr="006D3ED4">
        <w:t>half-starved</w:t>
      </w:r>
      <w:r w:rsidR="00FF5E3B" w:rsidRPr="006D3ED4">
        <w:t xml:space="preserve"> </w:t>
      </w:r>
      <w:r w:rsidRPr="006D3ED4">
        <w:t xml:space="preserve">crew were able to </w:t>
      </w:r>
      <w:r w:rsidR="00C36094" w:rsidRPr="006D3ED4">
        <w:t>secure provisions and repair</w:t>
      </w:r>
      <w:r w:rsidRPr="006D3ED4">
        <w:t xml:space="preserve"> their battered </w:t>
      </w:r>
      <w:r w:rsidR="00C36094" w:rsidRPr="006D3ED4">
        <w:t>ships, even as they added the island group to the map and mark</w:t>
      </w:r>
      <w:r w:rsidR="00F954B6">
        <w:t>ed</w:t>
      </w:r>
      <w:r w:rsidR="00C36094" w:rsidRPr="006D3ED4">
        <w:t xml:space="preserve"> it as a suitable stopover for future Spanish ships crossing the Pacific. During </w:t>
      </w:r>
      <w:r w:rsidR="005148C4">
        <w:t xml:space="preserve">Magellan’s </w:t>
      </w:r>
      <w:r w:rsidR="00C36094" w:rsidRPr="006D3ED4">
        <w:t>visit to the island, hostilities erupted between the crew and the islanders when the latter repeatedly made off with</w:t>
      </w:r>
      <w:r w:rsidR="00EA2EFF">
        <w:t xml:space="preserve"> items from the ship—a pattern</w:t>
      </w:r>
      <w:r w:rsidR="00C36094" w:rsidRPr="006D3ED4">
        <w:t xml:space="preserve"> that would be repeated many times over in the course of </w:t>
      </w:r>
      <w:r w:rsidR="002C762E" w:rsidRPr="006D3ED4">
        <w:t>early visits of Europeans to islands throughout the Pacific.</w:t>
      </w:r>
      <w:r w:rsidR="00B8118A">
        <w:t xml:space="preserve"> </w:t>
      </w:r>
      <w:r w:rsidR="00B8118A" w:rsidRPr="005148C4">
        <w:t xml:space="preserve">Magellan </w:t>
      </w:r>
      <w:r w:rsidR="005148C4" w:rsidRPr="005148C4">
        <w:t xml:space="preserve">thereupon </w:t>
      </w:r>
      <w:r w:rsidR="00B8118A" w:rsidRPr="005148C4">
        <w:t>bestowed on this island group the unflattering name “Ladrones.”</w:t>
      </w:r>
    </w:p>
    <w:p w14:paraId="305F37F6" w14:textId="77777777" w:rsidR="00FF5E3B" w:rsidRPr="006D3ED4" w:rsidRDefault="00FF5E3B" w:rsidP="0096439D">
      <w:pPr>
        <w:widowControl w:val="0"/>
        <w:jc w:val="both"/>
      </w:pPr>
    </w:p>
    <w:p w14:paraId="4FF2A492" w14:textId="3E9F0479" w:rsidR="006D3ED4" w:rsidRDefault="00FF5E3B" w:rsidP="00DB0004">
      <w:pPr>
        <w:jc w:val="both"/>
      </w:pPr>
      <w:r w:rsidRPr="00690D4F">
        <w:t xml:space="preserve">In 1565, </w:t>
      </w:r>
      <w:r w:rsidR="005148C4">
        <w:t xml:space="preserve">a half century later, Miguel de </w:t>
      </w:r>
      <w:r w:rsidRPr="00690D4F">
        <w:t xml:space="preserve">Legazpi formally claimed </w:t>
      </w:r>
      <w:r w:rsidR="00B8118A" w:rsidRPr="00690D4F">
        <w:t xml:space="preserve">for the Spanish Crown </w:t>
      </w:r>
      <w:r w:rsidRPr="00690D4F">
        <w:t>the Marianas Archipelago as well as the islands north of the Celebes that he baptized as the Philippines. Andres de Urdaneta, a navigator of this same expedition, discovered the </w:t>
      </w:r>
      <w:r w:rsidRPr="00690D4F">
        <w:rPr>
          <w:i/>
          <w:iCs/>
        </w:rPr>
        <w:t>tornaviaje</w:t>
      </w:r>
      <w:r w:rsidRPr="00690D4F">
        <w:t>–</w:t>
      </w:r>
      <w:r w:rsidR="00CF05F9">
        <w:t>the return route</w:t>
      </w:r>
      <w:r w:rsidRPr="00690D4F">
        <w:t xml:space="preserve">–to </w:t>
      </w:r>
      <w:r w:rsidR="00CF05F9">
        <w:t>re-</w:t>
      </w:r>
      <w:r w:rsidRPr="00690D4F">
        <w:t xml:space="preserve">cross </w:t>
      </w:r>
      <w:r w:rsidR="00CF05F9">
        <w:t>the Pacific so as to avoid</w:t>
      </w:r>
      <w:r w:rsidRPr="00690D4F">
        <w:t xml:space="preserve"> the Portuguese</w:t>
      </w:r>
      <w:r w:rsidR="00CF05F9">
        <w:t>, thus</w:t>
      </w:r>
      <w:r w:rsidRPr="00690D4F">
        <w:t xml:space="preserve"> marking the </w:t>
      </w:r>
      <w:r w:rsidR="00CF05F9">
        <w:t>beginning of the annual Manila g</w:t>
      </w:r>
      <w:r w:rsidRPr="00690D4F">
        <w:t>alleon</w:t>
      </w:r>
      <w:r w:rsidR="00CF05F9">
        <w:t xml:space="preserve"> route</w:t>
      </w:r>
      <w:r w:rsidRPr="00690D4F">
        <w:t xml:space="preserve">. </w:t>
      </w:r>
      <w:r w:rsidR="00CF05F9">
        <w:t xml:space="preserve">For </w:t>
      </w:r>
      <w:r w:rsidR="00AF3AC4" w:rsidRPr="00690D4F">
        <w:t xml:space="preserve">the next </w:t>
      </w:r>
      <w:r w:rsidRPr="00690D4F">
        <w:t xml:space="preserve">one hundred years, the Marianas, known as </w:t>
      </w:r>
      <w:r w:rsidRPr="00690D4F">
        <w:rPr>
          <w:i/>
          <w:iCs/>
        </w:rPr>
        <w:t>Islas de los Ladrones</w:t>
      </w:r>
      <w:r w:rsidRPr="00690D4F">
        <w:t>, were visited annually as a r</w:t>
      </w:r>
      <w:r w:rsidR="00CF05F9">
        <w:t>esupply point, even though</w:t>
      </w:r>
      <w:r w:rsidRPr="00690D4F">
        <w:t xml:space="preserve"> the Spanish Crown never </w:t>
      </w:r>
      <w:r w:rsidR="00CF05F9">
        <w:t xml:space="preserve">supported any settlement </w:t>
      </w:r>
      <w:r w:rsidR="005148C4">
        <w:t xml:space="preserve">there </w:t>
      </w:r>
      <w:r w:rsidR="00CF05F9">
        <w:t>nor did the Catholic Church undertake</w:t>
      </w:r>
      <w:r w:rsidRPr="00690D4F">
        <w:t xml:space="preserve"> any </w:t>
      </w:r>
      <w:r w:rsidR="000E6E75">
        <w:t xml:space="preserve">official </w:t>
      </w:r>
      <w:r w:rsidRPr="00690D4F">
        <w:t>mission in the island</w:t>
      </w:r>
      <w:r w:rsidR="00CF05F9">
        <w:t xml:space="preserve"> group</w:t>
      </w:r>
      <w:r w:rsidRPr="00690D4F">
        <w:t xml:space="preserve">.  </w:t>
      </w:r>
      <w:r w:rsidR="005148C4">
        <w:t xml:space="preserve">Between </w:t>
      </w:r>
      <w:r w:rsidR="00CD7DF4" w:rsidRPr="00601358">
        <w:t xml:space="preserve">1521 </w:t>
      </w:r>
      <w:r w:rsidR="005148C4">
        <w:t xml:space="preserve">and </w:t>
      </w:r>
      <w:r w:rsidR="00CD7DF4" w:rsidRPr="00601358">
        <w:t>Legazpi</w:t>
      </w:r>
      <w:r w:rsidR="005148C4">
        <w:t>’s visit</w:t>
      </w:r>
      <w:r w:rsidR="00CD7DF4" w:rsidRPr="00601358">
        <w:t xml:space="preserve"> in 1565, </w:t>
      </w:r>
      <w:r w:rsidR="005148C4">
        <w:t xml:space="preserve">however, </w:t>
      </w:r>
      <w:r w:rsidR="00CF05F9">
        <w:t xml:space="preserve">there </w:t>
      </w:r>
      <w:r w:rsidR="00DB0004">
        <w:t xml:space="preserve">were </w:t>
      </w:r>
      <w:r w:rsidR="00CF05F9">
        <w:t xml:space="preserve">occasional </w:t>
      </w:r>
      <w:r w:rsidR="00CD7DF4" w:rsidRPr="00601358">
        <w:t xml:space="preserve">contacts between Europeans crossing the Pacific </w:t>
      </w:r>
      <w:r w:rsidR="00CF05F9">
        <w:t>and the Chamorro people</w:t>
      </w:r>
      <w:r w:rsidR="00CD7DF4" w:rsidRPr="00601358">
        <w:t>.</w:t>
      </w:r>
      <w:r w:rsidR="00E7411E">
        <w:rPr>
          <w:rStyle w:val="FootnoteReference"/>
        </w:rPr>
        <w:footnoteReference w:id="12"/>
      </w:r>
      <w:r w:rsidR="00CD7DF4" w:rsidRPr="00601358">
        <w:t xml:space="preserve"> </w:t>
      </w:r>
    </w:p>
    <w:p w14:paraId="2AA04477" w14:textId="77777777" w:rsidR="006D3ED4" w:rsidRDefault="006D3ED4" w:rsidP="00DB0004">
      <w:pPr>
        <w:jc w:val="both"/>
      </w:pPr>
    </w:p>
    <w:p w14:paraId="616F5162" w14:textId="569CDC26" w:rsidR="00E7411E" w:rsidRPr="008A5FF9" w:rsidRDefault="00E7411E" w:rsidP="00E7411E">
      <w:pPr>
        <w:jc w:val="both"/>
        <w:rPr>
          <w:highlight w:val="yellow"/>
        </w:rPr>
      </w:pPr>
      <w:r w:rsidRPr="00225DD0">
        <w:t xml:space="preserve">In 1522, the </w:t>
      </w:r>
      <w:r w:rsidRPr="00225DD0">
        <w:rPr>
          <w:i/>
        </w:rPr>
        <w:t>Trinidad</w:t>
      </w:r>
      <w:r w:rsidR="00B8118A" w:rsidRPr="00225DD0">
        <w:t xml:space="preserve"> of Magellan’s</w:t>
      </w:r>
      <w:r w:rsidRPr="00225DD0">
        <w:t xml:space="preserve"> expedition</w:t>
      </w:r>
      <w:r w:rsidR="00B8118A" w:rsidRPr="00225DD0">
        <w:t xml:space="preserve">, on its return voyage from </w:t>
      </w:r>
      <w:r w:rsidRPr="00225DD0">
        <w:t>Tidore</w:t>
      </w:r>
      <w:r w:rsidR="00B8118A" w:rsidRPr="00225DD0">
        <w:t>,</w:t>
      </w:r>
      <w:r w:rsidRPr="00225DD0">
        <w:t xml:space="preserve"> </w:t>
      </w:r>
      <w:r w:rsidR="00B8118A" w:rsidRPr="00225DD0">
        <w:t xml:space="preserve">reached </w:t>
      </w:r>
      <w:r w:rsidRPr="00225DD0">
        <w:t>islands that they recognize</w:t>
      </w:r>
      <w:r w:rsidR="00B8118A" w:rsidRPr="00225DD0">
        <w:t>d</w:t>
      </w:r>
      <w:r w:rsidRPr="00225DD0">
        <w:t xml:space="preserve"> as the Ladrones</w:t>
      </w:r>
      <w:r w:rsidR="00B56551" w:rsidRPr="00225DD0">
        <w:t xml:space="preserve"> and</w:t>
      </w:r>
      <w:r w:rsidR="00E12C20" w:rsidRPr="00225DD0">
        <w:t xml:space="preserve"> </w:t>
      </w:r>
      <w:r w:rsidR="00B56551" w:rsidRPr="00225DD0">
        <w:t>drifted n</w:t>
      </w:r>
      <w:r w:rsidRPr="00225DD0">
        <w:t>orth to an island they called Cyco, possibly Songsong or Anataham. There they loaded water and firewood and captured a nati</w:t>
      </w:r>
      <w:r w:rsidR="00AD59B7" w:rsidRPr="00225DD0">
        <w:t>ve pilot to help them navigate. When Gonzalo Gomez de Espinosa, now commander of the ship,</w:t>
      </w:r>
      <w:r w:rsidRPr="00225DD0">
        <w:t xml:space="preserve"> was forced to return to the Marianas a few months later</w:t>
      </w:r>
      <w:r w:rsidR="00B56551" w:rsidRPr="00225DD0">
        <w:t>,</w:t>
      </w:r>
      <w:r w:rsidRPr="00225DD0">
        <w:t xml:space="preserve"> </w:t>
      </w:r>
      <w:r w:rsidR="00AD59B7" w:rsidRPr="00225DD0">
        <w:t>the vessel</w:t>
      </w:r>
      <w:r w:rsidR="00B56551" w:rsidRPr="00225DD0">
        <w:t xml:space="preserve"> put in at </w:t>
      </w:r>
      <w:r w:rsidR="00DC6741" w:rsidRPr="00225DD0">
        <w:t>Maug Island</w:t>
      </w:r>
      <w:r w:rsidRPr="00225DD0">
        <w:t xml:space="preserve">, </w:t>
      </w:r>
      <w:r w:rsidR="00B56551" w:rsidRPr="00225DD0">
        <w:t xml:space="preserve">another </w:t>
      </w:r>
      <w:r w:rsidRPr="00225DD0">
        <w:t xml:space="preserve">of the </w:t>
      </w:r>
      <w:r w:rsidR="00B56551" w:rsidRPr="00225DD0">
        <w:t>northern islands of the a</w:t>
      </w:r>
      <w:r w:rsidRPr="00225DD0">
        <w:t xml:space="preserve">rchipelago. </w:t>
      </w:r>
      <w:r w:rsidR="00B56551" w:rsidRPr="00225DD0">
        <w:t xml:space="preserve">While the ship was taking on </w:t>
      </w:r>
      <w:r w:rsidRPr="00225DD0">
        <w:t>water</w:t>
      </w:r>
      <w:r w:rsidR="00B56551" w:rsidRPr="00225DD0">
        <w:t>,</w:t>
      </w:r>
      <w:r w:rsidRPr="00225DD0">
        <w:t xml:space="preserve"> three Spaniards deserted </w:t>
      </w:r>
      <w:r w:rsidR="00225DD0" w:rsidRPr="00225DD0">
        <w:t xml:space="preserve">together </w:t>
      </w:r>
      <w:r w:rsidRPr="00225DD0">
        <w:t xml:space="preserve">with the native Chamorro previously captured. </w:t>
      </w:r>
      <w:r w:rsidR="00225DD0" w:rsidRPr="00225DD0">
        <w:t>Four years later, when Loaysa visited the islands, o</w:t>
      </w:r>
      <w:r w:rsidRPr="00225DD0">
        <w:t xml:space="preserve">nly </w:t>
      </w:r>
      <w:r w:rsidR="00B56551" w:rsidRPr="00225DD0">
        <w:t xml:space="preserve">the </w:t>
      </w:r>
      <w:r w:rsidRPr="00225DD0">
        <w:t xml:space="preserve">cabin boy </w:t>
      </w:r>
      <w:r w:rsidR="00B56551" w:rsidRPr="00225DD0">
        <w:t>Gonzalo de Vigo</w:t>
      </w:r>
      <w:r w:rsidRPr="00225DD0">
        <w:t xml:space="preserve"> was founded alive</w:t>
      </w:r>
      <w:r w:rsidR="00225DD0" w:rsidRPr="00225DD0">
        <w:t>.</w:t>
      </w:r>
      <w:r w:rsidRPr="00225DD0">
        <w:t xml:space="preserve"> </w:t>
      </w:r>
      <w:r w:rsidR="00DC6741" w:rsidRPr="00225DD0">
        <w:t>Yet, the Spaniards were well received</w:t>
      </w:r>
      <w:r w:rsidR="00225DD0" w:rsidRPr="00225DD0">
        <w:t>,</w:t>
      </w:r>
      <w:r w:rsidR="00DC6741" w:rsidRPr="00225DD0">
        <w:t xml:space="preserve"> </w:t>
      </w:r>
      <w:r w:rsidRPr="00225DD0">
        <w:t xml:space="preserve">thanks to </w:t>
      </w:r>
      <w:r w:rsidR="00DC6741" w:rsidRPr="00225DD0">
        <w:t xml:space="preserve">the mediation of </w:t>
      </w:r>
      <w:r w:rsidR="00225DD0" w:rsidRPr="00225DD0">
        <w:t>the cabin boy, who</w:t>
      </w:r>
      <w:r w:rsidR="00DC6741" w:rsidRPr="00225DD0">
        <w:t xml:space="preserve"> </w:t>
      </w:r>
      <w:r w:rsidR="00225DD0" w:rsidRPr="00225DD0">
        <w:t xml:space="preserve">by then had made friends with </w:t>
      </w:r>
      <w:r w:rsidR="00DC6741" w:rsidRPr="00225DD0">
        <w:t xml:space="preserve">the islanders and </w:t>
      </w:r>
      <w:r w:rsidR="00225DD0" w:rsidRPr="00225DD0">
        <w:t xml:space="preserve">was </w:t>
      </w:r>
      <w:r w:rsidR="00DC6741" w:rsidRPr="00225DD0">
        <w:t xml:space="preserve">fluent in </w:t>
      </w:r>
      <w:r w:rsidRPr="00225DD0">
        <w:t>their language.</w:t>
      </w:r>
      <w:r w:rsidR="000E2211">
        <w:rPr>
          <w:rStyle w:val="FootnoteReference"/>
        </w:rPr>
        <w:footnoteReference w:id="13"/>
      </w:r>
      <w:r w:rsidRPr="008A5FF9">
        <w:rPr>
          <w:highlight w:val="yellow"/>
        </w:rPr>
        <w:t xml:space="preserve"> </w:t>
      </w:r>
    </w:p>
    <w:p w14:paraId="069219BC" w14:textId="77777777" w:rsidR="00DC6741" w:rsidRPr="008A5FF9" w:rsidRDefault="00DC6741" w:rsidP="00E7411E">
      <w:pPr>
        <w:jc w:val="both"/>
        <w:rPr>
          <w:highlight w:val="yellow"/>
        </w:rPr>
      </w:pPr>
    </w:p>
    <w:p w14:paraId="2DF201D0" w14:textId="0B649F9D" w:rsidR="00E7411E" w:rsidRPr="00A46157" w:rsidRDefault="00A46157" w:rsidP="00E7411E">
      <w:pPr>
        <w:jc w:val="both"/>
      </w:pPr>
      <w:r w:rsidRPr="00A46157">
        <w:t>The early Spanish visits continued. I</w:t>
      </w:r>
      <w:r w:rsidR="00E7411E" w:rsidRPr="00A46157">
        <w:t xml:space="preserve">n 1528, </w:t>
      </w:r>
      <w:r w:rsidRPr="00A46157">
        <w:t xml:space="preserve">Alvaro de Saavedra, on his return </w:t>
      </w:r>
      <w:r w:rsidR="00E7411E" w:rsidRPr="00A46157">
        <w:t xml:space="preserve">from Tidore where he went to assist Loaysa’s expedition, touched </w:t>
      </w:r>
      <w:r w:rsidRPr="00A46157">
        <w:t xml:space="preserve">at </w:t>
      </w:r>
      <w:r w:rsidR="00E7411E" w:rsidRPr="00A46157">
        <w:t>one o</w:t>
      </w:r>
      <w:r w:rsidR="00DC6741" w:rsidRPr="00A46157">
        <w:t xml:space="preserve">f the northern Marianas islands and took on water and firewood there. </w:t>
      </w:r>
      <w:r w:rsidR="00E7411E" w:rsidRPr="00A46157">
        <w:t xml:space="preserve"> </w:t>
      </w:r>
      <w:r w:rsidR="00DC6741" w:rsidRPr="00A46157">
        <w:t xml:space="preserve">Fifteen years later, in 1543, the </w:t>
      </w:r>
      <w:r w:rsidR="00DC6741" w:rsidRPr="00A46157">
        <w:rPr>
          <w:i/>
        </w:rPr>
        <w:t>San Juan de Letran</w:t>
      </w:r>
      <w:r w:rsidR="00DC6741" w:rsidRPr="00A46157">
        <w:t xml:space="preserve">, </w:t>
      </w:r>
      <w:r w:rsidR="00521830" w:rsidRPr="00A46157">
        <w:t xml:space="preserve">one of the ships in Villalobos’s expedition, also </w:t>
      </w:r>
      <w:r w:rsidR="00BE337D" w:rsidRPr="00A46157">
        <w:t xml:space="preserve">anchored </w:t>
      </w:r>
      <w:r w:rsidR="00521830" w:rsidRPr="00A46157">
        <w:t xml:space="preserve">at one of the islands in the group, where </w:t>
      </w:r>
      <w:r w:rsidR="00BE337D" w:rsidRPr="00A46157">
        <w:t>t</w:t>
      </w:r>
      <w:r w:rsidR="00521830" w:rsidRPr="00A46157">
        <w:t xml:space="preserve">he </w:t>
      </w:r>
      <w:r w:rsidR="00BE337D" w:rsidRPr="00A46157">
        <w:t xml:space="preserve">crew </w:t>
      </w:r>
      <w:r w:rsidR="00521830" w:rsidRPr="00A46157">
        <w:t>exchanged iron for fruit and water.</w:t>
      </w:r>
      <w:r w:rsidR="003667D3">
        <w:t xml:space="preserve"> </w:t>
      </w:r>
      <w:r w:rsidR="00FD1122" w:rsidRPr="00834559">
        <w:t>Finally</w:t>
      </w:r>
      <w:r w:rsidR="003E374D" w:rsidRPr="00834559">
        <w:t>,</w:t>
      </w:r>
      <w:r w:rsidR="00FD1122" w:rsidRPr="00834559">
        <w:t xml:space="preserve"> i</w:t>
      </w:r>
      <w:r w:rsidR="003667D3" w:rsidRPr="00834559">
        <w:t>n 1565, the Legazpi</w:t>
      </w:r>
      <w:r w:rsidR="00FD1122" w:rsidRPr="00834559">
        <w:t>’s</w:t>
      </w:r>
      <w:r w:rsidR="003667D3" w:rsidRPr="00834559">
        <w:t xml:space="preserve"> expedition spe</w:t>
      </w:r>
      <w:r w:rsidR="00834559" w:rsidRPr="00834559">
        <w:t>nt ten days in Guam, probably at</w:t>
      </w:r>
      <w:r w:rsidR="003667D3" w:rsidRPr="00834559">
        <w:t xml:space="preserve"> </w:t>
      </w:r>
      <w:r w:rsidR="00FD1122" w:rsidRPr="00834559">
        <w:t>U</w:t>
      </w:r>
      <w:r w:rsidR="003667D3" w:rsidRPr="00834559">
        <w:t>matac</w:t>
      </w:r>
      <w:r w:rsidR="00834559" w:rsidRPr="00834559">
        <w:t xml:space="preserve"> in the south</w:t>
      </w:r>
      <w:r w:rsidR="00FD1122" w:rsidRPr="00834559">
        <w:t>.</w:t>
      </w:r>
      <w:r w:rsidR="00FD1122" w:rsidRPr="00834559">
        <w:rPr>
          <w:rStyle w:val="FootnoteReference"/>
        </w:rPr>
        <w:footnoteReference w:id="14"/>
      </w:r>
      <w:r w:rsidR="00FD1122">
        <w:t xml:space="preserve"> </w:t>
      </w:r>
    </w:p>
    <w:p w14:paraId="383C4B1A" w14:textId="77777777" w:rsidR="00E7411E" w:rsidRPr="008A5FF9" w:rsidRDefault="00E7411E" w:rsidP="00E7411E">
      <w:pPr>
        <w:jc w:val="both"/>
        <w:rPr>
          <w:highlight w:val="yellow"/>
        </w:rPr>
      </w:pPr>
    </w:p>
    <w:p w14:paraId="7C19E34F" w14:textId="2BFEAAD8" w:rsidR="00CD7DF4" w:rsidRPr="00601358" w:rsidRDefault="00CD7DF4" w:rsidP="00DB0004">
      <w:pPr>
        <w:jc w:val="both"/>
      </w:pPr>
      <w:r w:rsidRPr="00A46157">
        <w:t xml:space="preserve">These encounters </w:t>
      </w:r>
      <w:r w:rsidR="00521830" w:rsidRPr="00A46157">
        <w:t xml:space="preserve">between Spaniards and Chamorros </w:t>
      </w:r>
      <w:r w:rsidRPr="00A46157">
        <w:t>increase</w:t>
      </w:r>
      <w:r w:rsidR="00521830" w:rsidRPr="00A46157">
        <w:t>d</w:t>
      </w:r>
      <w:r w:rsidRPr="00A46157">
        <w:t xml:space="preserve"> in frequency and </w:t>
      </w:r>
      <w:r w:rsidR="00521830" w:rsidRPr="00A46157">
        <w:t xml:space="preserve">duration </w:t>
      </w:r>
      <w:r w:rsidRPr="00A46157">
        <w:t xml:space="preserve">after the </w:t>
      </w:r>
      <w:r w:rsidR="00C95385" w:rsidRPr="00A46157">
        <w:t xml:space="preserve">establishment of the </w:t>
      </w:r>
      <w:r w:rsidR="00521830" w:rsidRPr="00A46157">
        <w:t xml:space="preserve">yearly </w:t>
      </w:r>
      <w:r w:rsidR="00C95385" w:rsidRPr="00A46157">
        <w:t>Manila g</w:t>
      </w:r>
      <w:r w:rsidRPr="00A46157">
        <w:t>alleon r</w:t>
      </w:r>
      <w:r w:rsidR="00521830" w:rsidRPr="00A46157">
        <w:t>un</w:t>
      </w:r>
      <w:r w:rsidRPr="00A46157">
        <w:t xml:space="preserve"> </w:t>
      </w:r>
      <w:r w:rsidR="00690D4F" w:rsidRPr="00A46157">
        <w:t>from Acapulco to Manila</w:t>
      </w:r>
      <w:r w:rsidR="00C95385" w:rsidRPr="00A46157">
        <w:t>.</w:t>
      </w:r>
      <w:r w:rsidR="00F12200">
        <w:rPr>
          <w:rStyle w:val="FootnoteReference"/>
        </w:rPr>
        <w:footnoteReference w:id="15"/>
      </w:r>
      <w:r w:rsidR="00690D4F" w:rsidRPr="00A46157">
        <w:t xml:space="preserve"> </w:t>
      </w:r>
      <w:r w:rsidR="00BE337D" w:rsidRPr="00A46157">
        <w:t>In 1568, t</w:t>
      </w:r>
      <w:r w:rsidRPr="00A46157">
        <w:t xml:space="preserve">he </w:t>
      </w:r>
      <w:r w:rsidR="00BE337D" w:rsidRPr="00A46157">
        <w:t xml:space="preserve">galleon </w:t>
      </w:r>
      <w:r w:rsidRPr="00A46157">
        <w:rPr>
          <w:i/>
        </w:rPr>
        <w:t>San Pa</w:t>
      </w:r>
      <w:r w:rsidRPr="00A002CE">
        <w:rPr>
          <w:i/>
        </w:rPr>
        <w:t>blo</w:t>
      </w:r>
      <w:r w:rsidRPr="00A002CE">
        <w:t xml:space="preserve"> </w:t>
      </w:r>
      <w:r w:rsidR="00C95385" w:rsidRPr="00A002CE">
        <w:t xml:space="preserve">was </w:t>
      </w:r>
      <w:r w:rsidRPr="00A002CE">
        <w:t>shipwrecked in the archipelago</w:t>
      </w:r>
      <w:r w:rsidR="00BE337D" w:rsidRPr="00A002CE">
        <w:t>,</w:t>
      </w:r>
      <w:r w:rsidRPr="00A002CE">
        <w:t xml:space="preserve"> in 1601 the </w:t>
      </w:r>
      <w:r w:rsidRPr="00A002CE">
        <w:rPr>
          <w:i/>
        </w:rPr>
        <w:t>Santa Margarita</w:t>
      </w:r>
      <w:r w:rsidRPr="00A002CE">
        <w:t xml:space="preserve"> </w:t>
      </w:r>
      <w:r w:rsidR="00C95385" w:rsidRPr="00A002CE">
        <w:t xml:space="preserve">was broken up on </w:t>
      </w:r>
      <w:r w:rsidRPr="00A002CE">
        <w:t>the reefs of Rota</w:t>
      </w:r>
      <w:r w:rsidR="003172AF" w:rsidRPr="00A002CE">
        <w:t xml:space="preserve">, and in 1638 the </w:t>
      </w:r>
      <w:r w:rsidR="003172AF" w:rsidRPr="00A002CE">
        <w:rPr>
          <w:i/>
          <w:iCs/>
        </w:rPr>
        <w:t>Nuestra Señora de la Concepción</w:t>
      </w:r>
      <w:r w:rsidR="00DD0934" w:rsidRPr="00A002CE">
        <w:t xml:space="preserve"> sank off</w:t>
      </w:r>
      <w:r w:rsidR="003172AF" w:rsidRPr="00A002CE">
        <w:t xml:space="preserve"> Saipan</w:t>
      </w:r>
      <w:r w:rsidRPr="00A002CE">
        <w:t>.</w:t>
      </w:r>
      <w:r w:rsidRPr="00A46157">
        <w:t xml:space="preserve"> In 1596,</w:t>
      </w:r>
      <w:r w:rsidR="00C95385" w:rsidRPr="00A46157">
        <w:t xml:space="preserve"> Fray</w:t>
      </w:r>
      <w:r w:rsidR="00800D60" w:rsidRPr="00A46157">
        <w:t xml:space="preserve"> </w:t>
      </w:r>
      <w:r w:rsidRPr="00A46157">
        <w:t>Antonio de los Angeles, together with two Spaniard soldiers, jumped ship and remained in the Marianas</w:t>
      </w:r>
      <w:r w:rsidR="00A46157" w:rsidRPr="00A46157">
        <w:t xml:space="preserve"> for a year</w:t>
      </w:r>
      <w:r w:rsidR="00834559">
        <w:t>.</w:t>
      </w:r>
      <w:r w:rsidR="00690D4F" w:rsidRPr="00A46157">
        <w:rPr>
          <w:rStyle w:val="FootnoteReference"/>
        </w:rPr>
        <w:footnoteReference w:id="16"/>
      </w:r>
      <w:r w:rsidRPr="00A46157">
        <w:t xml:space="preserve"> Juan Pobre, a Franciscan f</w:t>
      </w:r>
      <w:r w:rsidR="00C95385" w:rsidRPr="00A46157">
        <w:t>riar</w:t>
      </w:r>
      <w:r w:rsidRPr="00A46157">
        <w:t xml:space="preserve">, </w:t>
      </w:r>
      <w:r w:rsidR="008A5FF9" w:rsidRPr="00A46157">
        <w:t xml:space="preserve">did the same thing in 1602 when he </w:t>
      </w:r>
      <w:r w:rsidR="00BE337D" w:rsidRPr="00A46157">
        <w:t xml:space="preserve">left </w:t>
      </w:r>
      <w:r w:rsidRPr="00A46157">
        <w:t>the ship that was taking him to Manila a</w:t>
      </w:r>
      <w:r w:rsidR="00C95385" w:rsidRPr="00A46157">
        <w:t>nd remained</w:t>
      </w:r>
      <w:r w:rsidRPr="00A46157">
        <w:t xml:space="preserve"> in the Marian</w:t>
      </w:r>
      <w:r w:rsidR="008A5FF9" w:rsidRPr="00A46157">
        <w:t>as for six months</w:t>
      </w:r>
      <w:r w:rsidRPr="00A46157">
        <w:t>.</w:t>
      </w:r>
      <w:r w:rsidR="00FD1122">
        <w:rPr>
          <w:rStyle w:val="FootnoteReference"/>
        </w:rPr>
        <w:footnoteReference w:id="17"/>
      </w:r>
      <w:r w:rsidR="00A46157">
        <w:t xml:space="preserve"> </w:t>
      </w:r>
    </w:p>
    <w:p w14:paraId="083236C1" w14:textId="77777777" w:rsidR="00A9725F" w:rsidRPr="00601358" w:rsidRDefault="00A9725F" w:rsidP="0096439D">
      <w:pPr>
        <w:jc w:val="both"/>
      </w:pPr>
    </w:p>
    <w:p w14:paraId="096B30B4" w14:textId="77777777" w:rsidR="00D741FA" w:rsidRDefault="008A5FF9" w:rsidP="0096439D">
      <w:pPr>
        <w:widowControl w:val="0"/>
        <w:jc w:val="both"/>
        <w:rPr>
          <w:b/>
          <w:i/>
        </w:rPr>
      </w:pPr>
      <w:r>
        <w:rPr>
          <w:b/>
          <w:i/>
        </w:rPr>
        <w:t xml:space="preserve">The Establishment of the Jesuit Mission </w:t>
      </w:r>
    </w:p>
    <w:p w14:paraId="703831C5" w14:textId="77777777" w:rsidR="008A5FF9" w:rsidRPr="00601358" w:rsidRDefault="008A5FF9" w:rsidP="0096439D">
      <w:pPr>
        <w:widowControl w:val="0"/>
        <w:jc w:val="both"/>
      </w:pPr>
    </w:p>
    <w:p w14:paraId="36DA3E3D" w14:textId="5AB40B0B" w:rsidR="00D741FA" w:rsidRPr="00601358" w:rsidRDefault="002F74A8" w:rsidP="0096439D">
      <w:pPr>
        <w:widowControl w:val="0"/>
        <w:jc w:val="both"/>
      </w:pPr>
      <w:r>
        <w:t xml:space="preserve">In 1668 </w:t>
      </w:r>
      <w:r w:rsidR="0018168E">
        <w:t xml:space="preserve">Spain launched </w:t>
      </w:r>
      <w:r w:rsidR="00D741FA" w:rsidRPr="00601358">
        <w:t xml:space="preserve">the first mission </w:t>
      </w:r>
      <w:r w:rsidR="0018168E">
        <w:t>in</w:t>
      </w:r>
      <w:r w:rsidR="00D741FA" w:rsidRPr="00601358">
        <w:t xml:space="preserve"> the Mariana Islands</w:t>
      </w:r>
      <w:r>
        <w:t>. This event, the first permanent mission anywhere in the Pacific,</w:t>
      </w:r>
      <w:r w:rsidR="0018168E">
        <w:t xml:space="preserve"> marked the beginning of a period</w:t>
      </w:r>
      <w:r w:rsidR="00D741FA" w:rsidRPr="00601358">
        <w:t xml:space="preserve"> of intense Western contact that </w:t>
      </w:r>
      <w:r w:rsidR="0018168E">
        <w:t xml:space="preserve">resulted in the </w:t>
      </w:r>
      <w:r w:rsidR="00D741FA" w:rsidRPr="00601358">
        <w:t>evangelization and colonization</w:t>
      </w:r>
      <w:r w:rsidR="0018168E">
        <w:t xml:space="preserve"> of the</w:t>
      </w:r>
      <w:r>
        <w:t xml:space="preserve"> entire Pacific</w:t>
      </w:r>
      <w:r w:rsidR="00D741FA" w:rsidRPr="00601358">
        <w:t>.</w:t>
      </w:r>
      <w:r>
        <w:t xml:space="preserve"> Naturally, t</w:t>
      </w:r>
      <w:r w:rsidR="00FE5F0E">
        <w:t>his</w:t>
      </w:r>
      <w:r w:rsidR="00D741FA" w:rsidRPr="00601358">
        <w:t xml:space="preserve"> event and all that followed also left a permanent imprint on the history and culture of the Marianas.  </w:t>
      </w:r>
    </w:p>
    <w:p w14:paraId="277F6E52" w14:textId="77777777" w:rsidR="003C623D" w:rsidRDefault="006653AB" w:rsidP="0096439D">
      <w:pPr>
        <w:pStyle w:val="NormalWeb"/>
        <w:jc w:val="both"/>
      </w:pPr>
      <w:r>
        <w:t xml:space="preserve">When </w:t>
      </w:r>
      <w:r w:rsidR="00D741FA" w:rsidRPr="00601358">
        <w:t>Fr. Diego Luis de San Vitores and his missionary band–five other Jesuits and a group of 31</w:t>
      </w:r>
      <w:r w:rsidR="0075538B">
        <w:t xml:space="preserve"> lay</w:t>
      </w:r>
      <w:r w:rsidR="00D741FA" w:rsidRPr="00601358">
        <w:t xml:space="preserve"> mission helpers from M</w:t>
      </w:r>
      <w:r>
        <w:t xml:space="preserve">exico and the Philippines–arrived in the Marianas, they were enthusiastically received </w:t>
      </w:r>
      <w:r w:rsidR="00D741FA" w:rsidRPr="00601358">
        <w:t>by a village chief and his people.</w:t>
      </w:r>
      <w:r w:rsidR="0067339F">
        <w:rPr>
          <w:rStyle w:val="FootnoteReference"/>
        </w:rPr>
        <w:footnoteReference w:id="18"/>
      </w:r>
      <w:r w:rsidR="00D741FA" w:rsidRPr="00601358">
        <w:t xml:space="preserve"> As the priests and their helpers began their evangelization of the island chain from Guam northward, </w:t>
      </w:r>
      <w:r>
        <w:t>however, violent encounters soon broke out</w:t>
      </w:r>
      <w:r w:rsidR="00D741FA" w:rsidRPr="00601358">
        <w:t xml:space="preserve">. </w:t>
      </w:r>
      <w:r w:rsidR="00294066" w:rsidRPr="00601358">
        <w:t xml:space="preserve">Father </w:t>
      </w:r>
      <w:r>
        <w:t xml:space="preserve">Luis de </w:t>
      </w:r>
      <w:r w:rsidR="00294066" w:rsidRPr="00601358">
        <w:t xml:space="preserve">Medina, one of the Jesuit </w:t>
      </w:r>
      <w:r>
        <w:t xml:space="preserve">priests, </w:t>
      </w:r>
      <w:r w:rsidR="00294066" w:rsidRPr="00601358">
        <w:t>was wounded in Nisichan in August 1668. In October 1668, Lo</w:t>
      </w:r>
      <w:r>
        <w:t>renzo Castellanos and his Filipino</w:t>
      </w:r>
      <w:r w:rsidR="00294066" w:rsidRPr="00601358">
        <w:t xml:space="preserve"> translator, Gabriel de la Cruz, were killed in Tinian. </w:t>
      </w:r>
      <w:r w:rsidR="00A60AD2">
        <w:t>Then, i</w:t>
      </w:r>
      <w:r w:rsidR="00294066" w:rsidRPr="00601358">
        <w:t xml:space="preserve">n January 1670, </w:t>
      </w:r>
      <w:r w:rsidR="00A60AD2">
        <w:t xml:space="preserve">the first of the priests was killed when </w:t>
      </w:r>
      <w:r w:rsidR="00294066" w:rsidRPr="00601358">
        <w:t xml:space="preserve">Fr. Medina </w:t>
      </w:r>
      <w:r>
        <w:t xml:space="preserve">met </w:t>
      </w:r>
      <w:r w:rsidR="00A60AD2">
        <w:t>his death o</w:t>
      </w:r>
      <w:r w:rsidR="00294066" w:rsidRPr="00601358">
        <w:t>n Saipan</w:t>
      </w:r>
      <w:r w:rsidR="00A60AD2">
        <w:t>. A</w:t>
      </w:r>
      <w:r w:rsidR="00294066" w:rsidRPr="00601358">
        <w:t xml:space="preserve"> year later, San Vitores’s young assistant, José de Peralt</w:t>
      </w:r>
      <w:r w:rsidR="00A60AD2">
        <w:t>a, was assassinated in Guam, provoking the punitive killing of one of the village chiefs.</w:t>
      </w:r>
      <w:r w:rsidR="00294066" w:rsidRPr="00601358">
        <w:t xml:space="preserve"> </w:t>
      </w:r>
    </w:p>
    <w:p w14:paraId="28FB8461" w14:textId="5EB7FE0E" w:rsidR="00294066" w:rsidRPr="00601358" w:rsidRDefault="00294066" w:rsidP="0096439D">
      <w:pPr>
        <w:pStyle w:val="NormalWeb"/>
        <w:jc w:val="both"/>
      </w:pPr>
      <w:r w:rsidRPr="00601358">
        <w:t xml:space="preserve">Violence was </w:t>
      </w:r>
      <w:r w:rsidR="00A60AD2">
        <w:t>mounting as the number of hostile incidents increased.</w:t>
      </w:r>
      <w:r w:rsidRPr="00601358">
        <w:t xml:space="preserve"> </w:t>
      </w:r>
      <w:r w:rsidR="00A60AD2">
        <w:t xml:space="preserve">Part of this was attributed to a story </w:t>
      </w:r>
      <w:r w:rsidR="00CC6E56">
        <w:t xml:space="preserve">that was being </w:t>
      </w:r>
      <w:r w:rsidR="0067339F">
        <w:t xml:space="preserve">spread by Choco, a shipwrecked Chinese, </w:t>
      </w:r>
      <w:r w:rsidR="003C4CD0" w:rsidRPr="00601358">
        <w:t xml:space="preserve">about the </w:t>
      </w:r>
      <w:r w:rsidR="00CC6E56">
        <w:t>poisonous</w:t>
      </w:r>
      <w:r w:rsidR="0067339F">
        <w:t xml:space="preserve"> effect that </w:t>
      </w:r>
      <w:r w:rsidRPr="00601358">
        <w:t>the baptism</w:t>
      </w:r>
      <w:r w:rsidR="003C4CD0" w:rsidRPr="00601358">
        <w:t xml:space="preserve">al waters </w:t>
      </w:r>
      <w:r w:rsidR="00CC6E56">
        <w:t xml:space="preserve">supposedly had on </w:t>
      </w:r>
      <w:r w:rsidRPr="00601358">
        <w:t>children</w:t>
      </w:r>
      <w:r w:rsidR="00CC6E56">
        <w:t>.</w:t>
      </w:r>
      <w:r w:rsidRPr="00601358">
        <w:t xml:space="preserve"> </w:t>
      </w:r>
      <w:r w:rsidR="00CC6E56">
        <w:t xml:space="preserve">In addition, the missionaries </w:t>
      </w:r>
      <w:r w:rsidR="00700D20">
        <w:t xml:space="preserve">provoked a hostile reaction when they </w:t>
      </w:r>
      <w:r w:rsidR="00CC6E56">
        <w:t xml:space="preserve">destroyed the ancestral skulls that islanders </w:t>
      </w:r>
      <w:r w:rsidR="00700D20">
        <w:t xml:space="preserve">cherished </w:t>
      </w:r>
      <w:r w:rsidR="00CC6E56">
        <w:t xml:space="preserve">on the grounds that they </w:t>
      </w:r>
      <w:r w:rsidR="00700D20">
        <w:t xml:space="preserve">were </w:t>
      </w:r>
      <w:r w:rsidR="00CC6E56">
        <w:t xml:space="preserve">religious idols. </w:t>
      </w:r>
      <w:r w:rsidRPr="00601358">
        <w:t xml:space="preserve">Finally, </w:t>
      </w:r>
      <w:r w:rsidR="00CC6E56">
        <w:t xml:space="preserve">in April 1672, </w:t>
      </w:r>
      <w:r w:rsidRPr="00601358">
        <w:t>Fr. Diego Luis de San Vitores was killed</w:t>
      </w:r>
      <w:r w:rsidR="00CC6E56">
        <w:t>,</w:t>
      </w:r>
      <w:r w:rsidRPr="00601358">
        <w:t xml:space="preserve"> together with his </w:t>
      </w:r>
      <w:r w:rsidR="00CC6E56">
        <w:t>young assistant Pedro Calungsod</w:t>
      </w:r>
      <w:r w:rsidR="00406318">
        <w:t>, in yet another outbreak of violence.</w:t>
      </w:r>
      <w:r w:rsidRPr="00601358">
        <w:t xml:space="preserve"> His death opened a new period, a complex </w:t>
      </w:r>
      <w:r w:rsidR="00700D20">
        <w:t xml:space="preserve">era </w:t>
      </w:r>
      <w:r w:rsidRPr="00601358">
        <w:t xml:space="preserve">of alliances, </w:t>
      </w:r>
      <w:r w:rsidR="0067339F">
        <w:t xml:space="preserve">resistance, </w:t>
      </w:r>
      <w:r w:rsidRPr="00601358">
        <w:t xml:space="preserve">truces, and </w:t>
      </w:r>
      <w:r w:rsidR="0067339F">
        <w:t>fights</w:t>
      </w:r>
      <w:r w:rsidRPr="00601358">
        <w:t>.</w:t>
      </w:r>
    </w:p>
    <w:p w14:paraId="541253C8" w14:textId="7E589600" w:rsidR="00D741FA" w:rsidRPr="00601358" w:rsidRDefault="00D741FA" w:rsidP="0096439D">
      <w:pPr>
        <w:widowControl w:val="0"/>
        <w:jc w:val="both"/>
      </w:pPr>
      <w:r w:rsidRPr="00601358">
        <w:t xml:space="preserve">The next thirty years brought intermittent hostilities, provoked by </w:t>
      </w:r>
      <w:r w:rsidR="003C623D">
        <w:t>a continued</w:t>
      </w:r>
      <w:r w:rsidR="0067339F">
        <w:t xml:space="preserve"> </w:t>
      </w:r>
      <w:r w:rsidRPr="00601358">
        <w:t xml:space="preserve">missionary </w:t>
      </w:r>
      <w:r w:rsidRPr="00601358">
        <w:lastRenderedPageBreak/>
        <w:t xml:space="preserve">opposition to </w:t>
      </w:r>
      <w:r w:rsidR="0067339F">
        <w:t xml:space="preserve">some </w:t>
      </w:r>
      <w:r w:rsidRPr="00601358">
        <w:t xml:space="preserve">cultural practices, islanders’ retaliation for insults suffered, and simmering resentment at their treatment under the Spanish. From the outset the Spanish mission drew mixed reactions from an island people without a unified leadership system. While many of the Chamorro people came to resent the Spanish, other chiefs and their people were sympathetic to them for a variety of reasons. </w:t>
      </w:r>
    </w:p>
    <w:p w14:paraId="5E24F1A0" w14:textId="77777777" w:rsidR="00D741FA" w:rsidRPr="00601358" w:rsidRDefault="00D741FA" w:rsidP="0096439D">
      <w:pPr>
        <w:widowControl w:val="0"/>
        <w:jc w:val="both"/>
      </w:pPr>
    </w:p>
    <w:p w14:paraId="4A567C63" w14:textId="6F913090" w:rsidR="00D741FA" w:rsidRPr="00601358" w:rsidRDefault="00D741FA" w:rsidP="0096439D">
      <w:pPr>
        <w:widowControl w:val="0"/>
        <w:jc w:val="both"/>
      </w:pPr>
      <w:r w:rsidRPr="00601358">
        <w:t>By 16</w:t>
      </w:r>
      <w:r w:rsidR="00EE4EA7">
        <w:t>90</w:t>
      </w:r>
      <w:r w:rsidRPr="00601358">
        <w:t xml:space="preserve"> the hostilities had all but</w:t>
      </w:r>
      <w:r w:rsidR="00EE4EA7">
        <w:t xml:space="preserve"> ended</w:t>
      </w:r>
      <w:r w:rsidRPr="00601358">
        <w:t xml:space="preserve">, </w:t>
      </w:r>
      <w:r w:rsidR="00EE4EA7">
        <w:t xml:space="preserve">claiming </w:t>
      </w:r>
      <w:r w:rsidRPr="00601358">
        <w:t>a total loss of life of perhaps 200 Chamorros and Spanish. Even after the end of violence, however, the precipitous drop in the population, caused largely by the diseases introduced by the newcomers, continued. From the arrival of the Spanish, the island population of an estimated 40,000 plunged to barely 4,000 by 1710. In just over 40 years the number of inhabitants in the island chain had been reduced by 90 percent.</w:t>
      </w:r>
      <w:r w:rsidR="00800D60">
        <w:rPr>
          <w:rStyle w:val="FootnoteReference"/>
        </w:rPr>
        <w:footnoteReference w:id="19"/>
      </w:r>
      <w:r w:rsidR="00EE4EA7">
        <w:t xml:space="preserve"> </w:t>
      </w:r>
    </w:p>
    <w:p w14:paraId="72EEC611" w14:textId="77777777" w:rsidR="00D741FA" w:rsidRDefault="00D741FA" w:rsidP="0096439D">
      <w:pPr>
        <w:widowControl w:val="0"/>
        <w:jc w:val="both"/>
      </w:pPr>
    </w:p>
    <w:p w14:paraId="4D316DCA" w14:textId="77777777" w:rsidR="00201880" w:rsidRPr="00201880" w:rsidRDefault="00201880" w:rsidP="0096439D">
      <w:pPr>
        <w:widowControl w:val="0"/>
        <w:jc w:val="both"/>
        <w:rPr>
          <w:b/>
          <w:i/>
        </w:rPr>
      </w:pPr>
      <w:r w:rsidRPr="00201880">
        <w:rPr>
          <w:b/>
          <w:i/>
        </w:rPr>
        <w:t>Resettlement of the Population</w:t>
      </w:r>
    </w:p>
    <w:p w14:paraId="7C4DC2B5" w14:textId="77777777" w:rsidR="00201880" w:rsidRPr="00601358" w:rsidRDefault="00201880" w:rsidP="0096439D">
      <w:pPr>
        <w:widowControl w:val="0"/>
        <w:jc w:val="both"/>
      </w:pPr>
    </w:p>
    <w:p w14:paraId="4E33A246" w14:textId="4A75D945" w:rsidR="001D0893" w:rsidRPr="0067339F" w:rsidRDefault="00EE4EA7" w:rsidP="0067339F">
      <w:pPr>
        <w:widowControl w:val="0"/>
        <w:jc w:val="both"/>
      </w:pPr>
      <w:r>
        <w:t xml:space="preserve">The </w:t>
      </w:r>
      <w:r w:rsidR="0075538B">
        <w:t>broad dispersal of villages all over the island made the resettlement (</w:t>
      </w:r>
      <w:r w:rsidR="0075538B" w:rsidRPr="00EE4EA7">
        <w:rPr>
          <w:i/>
        </w:rPr>
        <w:t>reduc</w:t>
      </w:r>
      <w:r w:rsidR="0075538B">
        <w:rPr>
          <w:i/>
        </w:rPr>
        <w:t>c</w:t>
      </w:r>
      <w:r w:rsidR="0075538B" w:rsidRPr="00EE4EA7">
        <w:rPr>
          <w:i/>
        </w:rPr>
        <w:t>i</w:t>
      </w:r>
      <w:r w:rsidR="0075538B">
        <w:rPr>
          <w:i/>
        </w:rPr>
        <w:t>ó</w:t>
      </w:r>
      <w:r w:rsidR="0075538B" w:rsidRPr="00EE4EA7">
        <w:rPr>
          <w:i/>
        </w:rPr>
        <w:t>n</w:t>
      </w:r>
      <w:r w:rsidR="0075538B">
        <w:t xml:space="preserve">) into select villages necessary, while the shrinkage </w:t>
      </w:r>
      <w:r w:rsidR="00D741FA" w:rsidRPr="00601358">
        <w:t xml:space="preserve">of the </w:t>
      </w:r>
      <w:r>
        <w:t xml:space="preserve">population, largely as a result of the epidemics, made </w:t>
      </w:r>
      <w:r w:rsidR="0075538B">
        <w:t xml:space="preserve">it </w:t>
      </w:r>
      <w:r w:rsidR="00E261C6">
        <w:t>more manageable.</w:t>
      </w:r>
      <w:r w:rsidR="0067339F">
        <w:t xml:space="preserve"> </w:t>
      </w:r>
      <w:r w:rsidR="0049238E">
        <w:t>Th</w:t>
      </w:r>
      <w:r w:rsidR="0075538B">
        <w:t>e</w:t>
      </w:r>
      <w:r w:rsidR="0049238E">
        <w:t xml:space="preserve"> practice</w:t>
      </w:r>
      <w:r w:rsidR="0075538B">
        <w:t xml:space="preserve"> of </w:t>
      </w:r>
      <w:r w:rsidR="0075538B">
        <w:rPr>
          <w:i/>
        </w:rPr>
        <w:t>reducci</w:t>
      </w:r>
      <w:r w:rsidR="00943702">
        <w:rPr>
          <w:i/>
        </w:rPr>
        <w:t>ó</w:t>
      </w:r>
      <w:r w:rsidR="0075538B">
        <w:rPr>
          <w:i/>
        </w:rPr>
        <w:t>n</w:t>
      </w:r>
      <w:r w:rsidR="0049238E">
        <w:t xml:space="preserve">, a trademark of Spanish colonial administration everywhere, was intended to provide </w:t>
      </w:r>
      <w:r w:rsidR="00762593">
        <w:t xml:space="preserve">administrators and missionaries </w:t>
      </w:r>
      <w:r w:rsidR="0049238E">
        <w:t xml:space="preserve">ready access </w:t>
      </w:r>
      <w:r w:rsidR="00762593">
        <w:t xml:space="preserve">to the people, especially where the local </w:t>
      </w:r>
      <w:r w:rsidR="0075538B">
        <w:t>population was scattered widely, as it was in the Marianas.</w:t>
      </w:r>
      <w:r w:rsidR="00762593">
        <w:t xml:space="preserve"> </w:t>
      </w:r>
      <w:r w:rsidR="0067339F">
        <w:t>Already in</w:t>
      </w:r>
      <w:r w:rsidR="001D0893">
        <w:t xml:space="preserve"> 1680</w:t>
      </w:r>
      <w:r w:rsidR="0067339F" w:rsidRPr="0067339F">
        <w:t xml:space="preserve">, Governor </w:t>
      </w:r>
      <w:r w:rsidR="001D0893">
        <w:t>Antonio de Saravia</w:t>
      </w:r>
      <w:r w:rsidR="00762593">
        <w:t xml:space="preserve">, had taken advantage of a </w:t>
      </w:r>
      <w:r w:rsidR="00FD1122">
        <w:t>peaceful</w:t>
      </w:r>
      <w:r w:rsidR="00762593">
        <w:t xml:space="preserve"> interlude to begin the resettlement on Guam.</w:t>
      </w:r>
      <w:r w:rsidR="001D0893">
        <w:t xml:space="preserve"> </w:t>
      </w:r>
    </w:p>
    <w:p w14:paraId="2DE52F79" w14:textId="77777777" w:rsidR="00D741FA" w:rsidRPr="00601358" w:rsidRDefault="001D0893" w:rsidP="0096439D">
      <w:pPr>
        <w:widowControl w:val="0"/>
        <w:jc w:val="both"/>
      </w:pPr>
      <w:r>
        <w:t xml:space="preserve"> </w:t>
      </w:r>
    </w:p>
    <w:p w14:paraId="7EF16519" w14:textId="0C52EED8" w:rsidR="00FC2536" w:rsidRDefault="00D741FA" w:rsidP="003E374D">
      <w:pPr>
        <w:widowControl w:val="0"/>
        <w:jc w:val="both"/>
      </w:pPr>
      <w:r w:rsidRPr="00601358">
        <w:t xml:space="preserve">The relocation of the population into </w:t>
      </w:r>
      <w:r w:rsidR="00AF3AC4" w:rsidRPr="00601358">
        <w:t>well-defined</w:t>
      </w:r>
      <w:r w:rsidRPr="00601358">
        <w:t xml:space="preserve"> villages is sometimes understood as nothing more than a tool of more effective colonization. Although that purpose </w:t>
      </w:r>
      <w:r w:rsidR="00AF3AC4" w:rsidRPr="00601358">
        <w:t>cannot</w:t>
      </w:r>
      <w:r w:rsidRPr="00601358">
        <w:t xml:space="preserve"> be totally discounted, its rationale rests much more on the </w:t>
      </w:r>
      <w:r w:rsidR="001F1651" w:rsidRPr="00601358">
        <w:t>Christianization</w:t>
      </w:r>
      <w:r w:rsidRPr="00601358">
        <w:t xml:space="preserve"> of the island population–a goal which, even if neglected at times by the local governor, was affirmed again and again in Spanish royal documents as the main purpose of the original Spanish venture in 1668</w:t>
      </w:r>
      <w:r w:rsidR="00EA721F">
        <w:t>.</w:t>
      </w:r>
      <w:r w:rsidR="001F1651">
        <w:rPr>
          <w:rStyle w:val="FootnoteReference"/>
        </w:rPr>
        <w:footnoteReference w:id="20"/>
      </w:r>
      <w:r w:rsidR="00EA721F">
        <w:t xml:space="preserve"> The Jesuit superior explained</w:t>
      </w:r>
      <w:r w:rsidR="00735312">
        <w:t xml:space="preserve"> the initial relocation in 1680 as follows:</w:t>
      </w:r>
      <w:r w:rsidR="001F1651">
        <w:t xml:space="preserve"> </w:t>
      </w:r>
    </w:p>
    <w:p w14:paraId="64A1829F" w14:textId="77777777" w:rsidR="00CB156C" w:rsidRPr="00201D8E" w:rsidRDefault="00CB156C" w:rsidP="003E374D">
      <w:pPr>
        <w:widowControl w:val="0"/>
        <w:jc w:val="both"/>
      </w:pPr>
    </w:p>
    <w:p w14:paraId="4BFDF15F" w14:textId="1EE7D36A" w:rsidR="003E374D" w:rsidRDefault="003E374D" w:rsidP="003E374D">
      <w:pPr>
        <w:autoSpaceDE w:val="0"/>
        <w:autoSpaceDN w:val="0"/>
        <w:adjustRightInd w:val="0"/>
        <w:ind w:left="180"/>
        <w:jc w:val="both"/>
      </w:pPr>
      <w:r w:rsidRPr="00735312">
        <w:t>“</w:t>
      </w:r>
      <w:r w:rsidR="00735312" w:rsidRPr="00735312">
        <w:t>…</w:t>
      </w:r>
      <w:r w:rsidR="00735312">
        <w:t>t</w:t>
      </w:r>
      <w:r w:rsidRPr="00735312">
        <w:t>his yea</w:t>
      </w:r>
      <w:r w:rsidR="00735312" w:rsidRPr="00735312">
        <w:t>r we have started to reduce the people</w:t>
      </w:r>
      <w:r w:rsidRPr="00735312">
        <w:t xml:space="preserve"> in bigger towns, taking them out of their retired ranches and tiny villages, where it was nearly impossible to assist them because of the multitude of places that they occupied and the distance between them. With this</w:t>
      </w:r>
      <w:r w:rsidR="00735312" w:rsidRPr="00735312">
        <w:t>…</w:t>
      </w:r>
      <w:r w:rsidRPr="00735312">
        <w:t xml:space="preserve"> we will be able to administer the Holy Sacraments and to teach the Christian doctrine more frequently</w:t>
      </w:r>
      <w:r w:rsidR="00735312" w:rsidRPr="00735312">
        <w:t>.”</w:t>
      </w:r>
      <w:r w:rsidRPr="00735312">
        <w:rPr>
          <w:rStyle w:val="FootnoteReference"/>
        </w:rPr>
        <w:footnoteReference w:id="21"/>
      </w:r>
    </w:p>
    <w:p w14:paraId="777FF622" w14:textId="77777777" w:rsidR="003E374D" w:rsidRDefault="003E374D" w:rsidP="003E374D">
      <w:pPr>
        <w:autoSpaceDE w:val="0"/>
        <w:autoSpaceDN w:val="0"/>
        <w:adjustRightInd w:val="0"/>
        <w:ind w:left="180"/>
        <w:jc w:val="both"/>
      </w:pPr>
    </w:p>
    <w:p w14:paraId="4C5AF8D7" w14:textId="663DBF6B" w:rsidR="00D741FA" w:rsidRPr="00FC0350" w:rsidRDefault="00D741FA" w:rsidP="00FC0350">
      <w:pPr>
        <w:widowControl w:val="0"/>
        <w:jc w:val="both"/>
      </w:pPr>
      <w:r w:rsidRPr="00601358">
        <w:t xml:space="preserve">The </w:t>
      </w:r>
      <w:r w:rsidRPr="001F1651">
        <w:t>assumption of Spanish missionaries, in these islands as in other mission fields, was that merely baptizing non-believers and expecting them to sustain their faith in isolation was to leave their work half-done</w:t>
      </w:r>
      <w:r w:rsidR="00AF3AC4" w:rsidRPr="001F1651">
        <w:t>. In addition, the Jesuits knew</w:t>
      </w:r>
      <w:r w:rsidR="00346BFC">
        <w:t>,</w:t>
      </w:r>
      <w:r w:rsidR="00AF3AC4" w:rsidRPr="001F1651">
        <w:t xml:space="preserve"> by experience in other tropical missions, that </w:t>
      </w:r>
      <w:r w:rsidR="00E261C6">
        <w:t xml:space="preserve">the </w:t>
      </w:r>
      <w:r w:rsidR="00800D60">
        <w:t xml:space="preserve">scattered </w:t>
      </w:r>
      <w:r w:rsidR="00800D60" w:rsidRPr="001F1651">
        <w:t>indigenous</w:t>
      </w:r>
      <w:r w:rsidR="00AF3AC4" w:rsidRPr="001F1651">
        <w:t xml:space="preserve"> settlement pattern </w:t>
      </w:r>
      <w:r w:rsidR="005A7E21">
        <w:t xml:space="preserve">with its small and outlying hamlets would have made </w:t>
      </w:r>
      <w:r w:rsidR="00800D60">
        <w:lastRenderedPageBreak/>
        <w:t xml:space="preserve">very </w:t>
      </w:r>
      <w:r w:rsidR="00800D60" w:rsidRPr="001F1651">
        <w:t>difficult</w:t>
      </w:r>
      <w:r w:rsidR="005A7E21">
        <w:t xml:space="preserve"> </w:t>
      </w:r>
      <w:r w:rsidR="005A7E21" w:rsidRPr="00FC0350">
        <w:t xml:space="preserve">the administration of the </w:t>
      </w:r>
      <w:r w:rsidR="00AF3AC4" w:rsidRPr="00FC0350">
        <w:t xml:space="preserve">sacraments </w:t>
      </w:r>
      <w:r w:rsidR="005A7E21" w:rsidRPr="00FC0350">
        <w:t xml:space="preserve">needed to bring the local people to the faith. </w:t>
      </w:r>
      <w:r w:rsidRPr="00FC0350">
        <w:t xml:space="preserve">Just as important as the initial evangelization was the establishment of what they would have called </w:t>
      </w:r>
      <w:r w:rsidRPr="00FC0350">
        <w:rPr>
          <w:i/>
        </w:rPr>
        <w:t>cristianidad</w:t>
      </w:r>
      <w:r w:rsidR="001F1651" w:rsidRPr="00FC0350">
        <w:t xml:space="preserve">, </w:t>
      </w:r>
      <w:r w:rsidRPr="00FC0350">
        <w:t xml:space="preserve">a faith community that would have provided the support needed to sustain the belief of these converts. </w:t>
      </w:r>
    </w:p>
    <w:p w14:paraId="59093FAC" w14:textId="77777777" w:rsidR="00D741FA" w:rsidRPr="00FC0350" w:rsidRDefault="00D741FA" w:rsidP="0096439D">
      <w:pPr>
        <w:widowControl w:val="0"/>
        <w:jc w:val="both"/>
      </w:pPr>
    </w:p>
    <w:p w14:paraId="52DC9515" w14:textId="3D97006A" w:rsidR="00D741FA" w:rsidRPr="00601358" w:rsidRDefault="00D741FA" w:rsidP="0096439D">
      <w:pPr>
        <w:widowControl w:val="0"/>
        <w:jc w:val="both"/>
      </w:pPr>
      <w:r w:rsidRPr="00601358">
        <w:t xml:space="preserve">The community, of course, would be modeled on </w:t>
      </w:r>
      <w:r w:rsidR="00346BFC">
        <w:t>a Spanish town</w:t>
      </w:r>
      <w:r w:rsidR="00B622D3">
        <w:t>,</w:t>
      </w:r>
      <w:r w:rsidR="00AF3AC4" w:rsidRPr="00601358">
        <w:t xml:space="preserve"> considered a civilized and well</w:t>
      </w:r>
      <w:r w:rsidR="00B622D3">
        <w:t>-</w:t>
      </w:r>
      <w:r w:rsidR="00AF3AC4" w:rsidRPr="00601358">
        <w:t>organize</w:t>
      </w:r>
      <w:r w:rsidR="00B622D3">
        <w:t>d</w:t>
      </w:r>
      <w:r w:rsidR="00AF3AC4" w:rsidRPr="00601358">
        <w:t xml:space="preserve"> settlement</w:t>
      </w:r>
      <w:r w:rsidRPr="00601358">
        <w:t xml:space="preserve">. Everywhere in the present-day Marianas we find clear vestiges of this model: the village church and the government office with a public plaza usually situated between them. This layout, established in </w:t>
      </w:r>
      <w:r w:rsidR="00A002CE">
        <w:t>Hagatña</w:t>
      </w:r>
      <w:r w:rsidRPr="00601358">
        <w:t xml:space="preserve"> from the very beginning, was introduced into other villages over time until it eventually became a standard feature everywhere in the island group.</w:t>
      </w:r>
      <w:r w:rsidR="00620722" w:rsidRPr="00620722">
        <w:rPr>
          <w:rStyle w:val="FootnoteReference"/>
        </w:rPr>
        <w:t xml:space="preserve"> </w:t>
      </w:r>
      <w:r w:rsidR="00620722">
        <w:rPr>
          <w:rStyle w:val="FootnoteReference"/>
        </w:rPr>
        <w:footnoteReference w:id="22"/>
      </w:r>
      <w:r w:rsidRPr="00601358">
        <w:t xml:space="preserve">  On the other hand, this Spanish town model was itself subject to change as islanders adapted it to their own cultural features over time. </w:t>
      </w:r>
    </w:p>
    <w:p w14:paraId="73501A2C" w14:textId="77777777" w:rsidR="00D741FA" w:rsidRPr="00601358" w:rsidRDefault="00D741FA" w:rsidP="0096439D">
      <w:pPr>
        <w:widowControl w:val="0"/>
        <w:jc w:val="both"/>
      </w:pPr>
    </w:p>
    <w:p w14:paraId="6308F821" w14:textId="331A6D6D" w:rsidR="00762593" w:rsidRDefault="00D741FA" w:rsidP="0096439D">
      <w:pPr>
        <w:widowControl w:val="0"/>
        <w:jc w:val="both"/>
      </w:pPr>
      <w:r w:rsidRPr="00601358">
        <w:t>Even before the end of the fighting in the island group, the Spanish governor, with the support of the missionaries, began the “reduction” of the surviving island people</w:t>
      </w:r>
      <w:r w:rsidRPr="001F1651">
        <w:t xml:space="preserve"> on Guam in</w:t>
      </w:r>
      <w:r w:rsidR="009A7464">
        <w:t>to</w:t>
      </w:r>
      <w:r w:rsidRPr="001F1651">
        <w:t xml:space="preserve"> a handful of the larger villages. </w:t>
      </w:r>
      <w:r w:rsidR="007F40C4">
        <w:t xml:space="preserve">This initial work may have been initiated by the Spanish, but it was undertaken in collaboration with several Chamorro leaders who had become </w:t>
      </w:r>
      <w:r w:rsidR="00742437">
        <w:t>supportive of</w:t>
      </w:r>
      <w:r w:rsidR="007F40C4">
        <w:t xml:space="preserve"> the work of the missionaries.</w:t>
      </w:r>
      <w:r w:rsidR="00186738">
        <w:rPr>
          <w:rStyle w:val="FootnoteReference"/>
        </w:rPr>
        <w:footnoteReference w:id="23"/>
      </w:r>
      <w:r w:rsidR="00186738">
        <w:t xml:space="preserve"> </w:t>
      </w:r>
      <w:r w:rsidR="00F42572">
        <w:rPr>
          <w:lang w:val="en-CA"/>
        </w:rPr>
        <w:fldChar w:fldCharType="begin"/>
      </w:r>
      <w:r w:rsidR="00F42572">
        <w:rPr>
          <w:lang w:val="en-CA"/>
        </w:rPr>
        <w:instrText xml:space="preserve"> SEQ CHAPTER \h \r 1</w:instrText>
      </w:r>
      <w:r w:rsidR="00F42572">
        <w:rPr>
          <w:lang w:val="en-CA"/>
        </w:rPr>
        <w:fldChar w:fldCharType="end"/>
      </w:r>
      <w:r w:rsidR="00F42572">
        <w:t xml:space="preserve">These local leaders were consulted on the selection of the official villages and were afterwards sent to obtain support of the island people.   </w:t>
      </w:r>
    </w:p>
    <w:p w14:paraId="6A23E46D" w14:textId="77777777" w:rsidR="00F42572" w:rsidRDefault="00F42572" w:rsidP="0096439D">
      <w:pPr>
        <w:widowControl w:val="0"/>
        <w:jc w:val="both"/>
      </w:pPr>
    </w:p>
    <w:p w14:paraId="7DFF0CA6" w14:textId="4B1AE944" w:rsidR="00D741FA" w:rsidRDefault="009A7464" w:rsidP="0096439D">
      <w:pPr>
        <w:widowControl w:val="0"/>
        <w:jc w:val="both"/>
      </w:pPr>
      <w:r>
        <w:t xml:space="preserve">The </w:t>
      </w:r>
      <w:r w:rsidR="00DE61B7">
        <w:t xml:space="preserve">initial </w:t>
      </w:r>
      <w:r>
        <w:t xml:space="preserve">reduction </w:t>
      </w:r>
      <w:r w:rsidR="00DE61B7">
        <w:t xml:space="preserve">was carried out promptly on Guam, although adjustments were made in later years. The resettlement was </w:t>
      </w:r>
      <w:r>
        <w:t>continued</w:t>
      </w:r>
      <w:r w:rsidR="001B2D1A" w:rsidRPr="001F1651">
        <w:t xml:space="preserve"> </w:t>
      </w:r>
      <w:r w:rsidR="00DE61B7">
        <w:t xml:space="preserve">in the islands to the north </w:t>
      </w:r>
      <w:r w:rsidR="001B2D1A" w:rsidRPr="001F1651">
        <w:t>w</w:t>
      </w:r>
      <w:r>
        <w:t>ith the dispatch</w:t>
      </w:r>
      <w:r w:rsidR="001B2D1A" w:rsidRPr="00601358">
        <w:t xml:space="preserve"> of </w:t>
      </w:r>
      <w:r w:rsidR="003539CE">
        <w:t xml:space="preserve">the Spanish commander </w:t>
      </w:r>
      <w:r w:rsidR="001B2D1A" w:rsidRPr="00601358">
        <w:t xml:space="preserve">in 1695 to </w:t>
      </w:r>
      <w:r>
        <w:t xml:space="preserve">relocate </w:t>
      </w:r>
      <w:r w:rsidR="001B2D1A" w:rsidRPr="00601358">
        <w:t xml:space="preserve">the people of Saipan and </w:t>
      </w:r>
      <w:r>
        <w:t xml:space="preserve">nearby </w:t>
      </w:r>
      <w:r w:rsidR="001B2D1A" w:rsidRPr="00601358">
        <w:t xml:space="preserve">Aguiguan. </w:t>
      </w:r>
      <w:r w:rsidR="00D741FA" w:rsidRPr="00601358">
        <w:t xml:space="preserve">Soon </w:t>
      </w:r>
      <w:r w:rsidR="00DE61B7">
        <w:t xml:space="preserve">after that </w:t>
      </w:r>
      <w:r w:rsidR="00D741FA" w:rsidRPr="00601358">
        <w:t>the policy was extended to the northern</w:t>
      </w:r>
      <w:r>
        <w:t>most</w:t>
      </w:r>
      <w:r w:rsidR="00D741FA" w:rsidRPr="00601358">
        <w:t xml:space="preserve"> islands of the archipelago, </w:t>
      </w:r>
      <w:r>
        <w:t xml:space="preserve">the group of small islands known as Gani, </w:t>
      </w:r>
      <w:r w:rsidR="00D741FA" w:rsidRPr="00601358">
        <w:t>leading to the relocation of their people on Guam</w:t>
      </w:r>
      <w:r>
        <w:t>.</w:t>
      </w:r>
      <w:r w:rsidR="00E76D5E" w:rsidRPr="00601358">
        <w:t xml:space="preserve"> </w:t>
      </w:r>
      <w:r w:rsidR="00EE39D9" w:rsidRPr="00C154AA">
        <w:t>The resettlement of these people, which concluded in 1698 during the interim governorship of Madrazo</w:t>
      </w:r>
      <w:r w:rsidR="00DE61B7">
        <w:t>,</w:t>
      </w:r>
      <w:r w:rsidR="00EE39D9" w:rsidRPr="00C154AA">
        <w:t xml:space="preserve"> led to </w:t>
      </w:r>
      <w:r w:rsidR="003F7198" w:rsidRPr="00C154AA">
        <w:t xml:space="preserve">so </w:t>
      </w:r>
      <w:r w:rsidR="00EE39D9" w:rsidRPr="00C154AA">
        <w:t>m</w:t>
      </w:r>
      <w:r w:rsidR="00E76D5E" w:rsidRPr="00C154AA">
        <w:t>any cas</w:t>
      </w:r>
      <w:r w:rsidR="003F7198" w:rsidRPr="00C154AA">
        <w:t>ualties during the transfer</w:t>
      </w:r>
      <w:r w:rsidR="001F1651" w:rsidRPr="00C154AA">
        <w:rPr>
          <w:rStyle w:val="FootnoteReference"/>
        </w:rPr>
        <w:footnoteReference w:id="24"/>
      </w:r>
      <w:r w:rsidR="00B64866" w:rsidRPr="00C154AA">
        <w:t xml:space="preserve"> </w:t>
      </w:r>
      <w:r w:rsidR="003F7198" w:rsidRPr="00C154AA">
        <w:t xml:space="preserve">that a royal decree was later issued, with the full support of the Jesuit Superior General, banning all </w:t>
      </w:r>
      <w:r w:rsidR="00FD1122" w:rsidRPr="00C154AA">
        <w:t>compulsory</w:t>
      </w:r>
      <w:r w:rsidR="00C154AA" w:rsidRPr="00C154AA">
        <w:t xml:space="preserve"> </w:t>
      </w:r>
      <w:r w:rsidR="003F7198" w:rsidRPr="00C154AA">
        <w:t>relocations</w:t>
      </w:r>
      <w:r w:rsidR="005C229F">
        <w:t xml:space="preserve"> </w:t>
      </w:r>
      <w:r w:rsidR="00C154AA" w:rsidRPr="00C154AA">
        <w:t>in the future</w:t>
      </w:r>
      <w:r w:rsidR="003F7198" w:rsidRPr="00C154AA">
        <w:t>.</w:t>
      </w:r>
      <w:r w:rsidR="00B64866" w:rsidRPr="00C154AA">
        <w:rPr>
          <w:rStyle w:val="FootnoteReference"/>
        </w:rPr>
        <w:footnoteReference w:id="25"/>
      </w:r>
      <w:r w:rsidR="00D741FA" w:rsidRPr="001F1651">
        <w:t xml:space="preserve"> </w:t>
      </w:r>
      <w:r w:rsidR="003F7198">
        <w:t>Even so, t</w:t>
      </w:r>
      <w:r w:rsidR="00D741FA" w:rsidRPr="00601358">
        <w:t xml:space="preserve">he consolidation of the population continued for several more years before the entire process was completed. In all, the </w:t>
      </w:r>
      <w:r w:rsidR="001F1651" w:rsidRPr="001F1651">
        <w:t xml:space="preserve">“reduction” </w:t>
      </w:r>
      <w:r w:rsidR="00E76D5E" w:rsidRPr="001F1651">
        <w:t>to villages</w:t>
      </w:r>
      <w:r w:rsidR="00D741FA" w:rsidRPr="001F1651">
        <w:t>, which</w:t>
      </w:r>
      <w:r w:rsidR="00D741FA" w:rsidRPr="00601358">
        <w:t xml:space="preserve"> was largely accomplished by 1700, extended over a 50-year period–from 1680 until 1731, when the last of the people from Saipan were resettled on Guam.</w:t>
      </w:r>
      <w:r w:rsidR="00E76D5E" w:rsidRPr="00601358">
        <w:t xml:space="preserve"> </w:t>
      </w:r>
    </w:p>
    <w:p w14:paraId="3C954174" w14:textId="77777777" w:rsidR="00800D60" w:rsidRDefault="00800D60" w:rsidP="0096439D">
      <w:pPr>
        <w:widowControl w:val="0"/>
        <w:jc w:val="both"/>
      </w:pPr>
    </w:p>
    <w:p w14:paraId="44FCD070" w14:textId="77777777" w:rsidR="00D741FA" w:rsidRPr="004F71CC" w:rsidRDefault="00D741FA" w:rsidP="0096439D">
      <w:pPr>
        <w:widowControl w:val="0"/>
        <w:jc w:val="both"/>
      </w:pPr>
      <w:r w:rsidRPr="00601358">
        <w:rPr>
          <w:b/>
          <w:i/>
        </w:rPr>
        <w:t>Resettlement Villages</w:t>
      </w:r>
    </w:p>
    <w:p w14:paraId="31D5359A" w14:textId="77777777" w:rsidR="00D442A6" w:rsidRDefault="00D442A6" w:rsidP="00D442A6">
      <w:pPr>
        <w:widowControl w:val="0"/>
        <w:jc w:val="both"/>
      </w:pPr>
    </w:p>
    <w:p w14:paraId="5B761169" w14:textId="0042F166" w:rsidR="005C229F" w:rsidRDefault="005C229F" w:rsidP="00D442A6">
      <w:pPr>
        <w:widowControl w:val="0"/>
        <w:jc w:val="both"/>
      </w:pPr>
      <w:r>
        <w:t xml:space="preserve">For the most part the choice of resettlement villages was not difficult. A few </w:t>
      </w:r>
      <w:r w:rsidR="005F400E">
        <w:t>traditional</w:t>
      </w:r>
      <w:r>
        <w:t xml:space="preserve"> population centers had grown up long before the arrival of the Spanish; most of them were </w:t>
      </w:r>
      <w:r>
        <w:lastRenderedPageBreak/>
        <w:t xml:space="preserve">located on the coast and would have been readily accessible by land and sea. </w:t>
      </w:r>
      <w:r w:rsidR="0003562B">
        <w:t>Unless such</w:t>
      </w:r>
      <w:r w:rsidR="00882EF4">
        <w:t xml:space="preserve"> villages had a history of hostility to the missionaries and resistance to Spanish influence, they were usually designated resettlement villages.</w:t>
      </w:r>
    </w:p>
    <w:p w14:paraId="5B86D963" w14:textId="77777777" w:rsidR="00D442A6" w:rsidRDefault="00D442A6" w:rsidP="0096439D">
      <w:pPr>
        <w:widowControl w:val="0"/>
        <w:jc w:val="both"/>
      </w:pPr>
    </w:p>
    <w:p w14:paraId="24B2E9BC" w14:textId="04C0767C" w:rsidR="00543BA8" w:rsidRDefault="00882EF4" w:rsidP="0096439D">
      <w:pPr>
        <w:widowControl w:val="0"/>
        <w:jc w:val="both"/>
        <w:rPr>
          <w:highlight w:val="yellow"/>
        </w:rPr>
      </w:pPr>
      <w:r>
        <w:t xml:space="preserve">On Guam, the seven villages initially designated as population centers were: </w:t>
      </w:r>
      <w:r w:rsidR="00A002CE">
        <w:t>Hagatña</w:t>
      </w:r>
      <w:r>
        <w:t>, Agat, Pago,</w:t>
      </w:r>
      <w:r w:rsidR="0041180D">
        <w:t xml:space="preserve"> Umatac,</w:t>
      </w:r>
      <w:r>
        <w:t xml:space="preserve"> Inapsan</w:t>
      </w:r>
      <w:r w:rsidR="0041180D">
        <w:t>, Mapupan and</w:t>
      </w:r>
      <w:r>
        <w:t xml:space="preserve"> Fina. By </w:t>
      </w:r>
      <w:r w:rsidR="0041180D">
        <w:t xml:space="preserve">1700, the last three of these would be stricken from the list, and the southern villages of Merizo and Inarajan added. </w:t>
      </w:r>
      <w:r w:rsidR="00543BA8">
        <w:t xml:space="preserve">This was the result of internal population shifts and the heavy resettlement of people from the northern islands in the southern part of Guam. </w:t>
      </w:r>
      <w:r w:rsidR="0041180D">
        <w:t>Throughout most of the 18</w:t>
      </w:r>
      <w:r w:rsidR="0041180D" w:rsidRPr="0041180D">
        <w:rPr>
          <w:vertAlign w:val="superscript"/>
        </w:rPr>
        <w:t>th</w:t>
      </w:r>
      <w:r w:rsidR="0041180D">
        <w:t xml:space="preserve"> Century the population of these villages would range between </w:t>
      </w:r>
      <w:r w:rsidR="00BD23BB">
        <w:t>1</w:t>
      </w:r>
      <w:r w:rsidR="0041180D">
        <w:t xml:space="preserve">00 and </w:t>
      </w:r>
      <w:r w:rsidR="00BD23BB">
        <w:t>3</w:t>
      </w:r>
      <w:r w:rsidR="0041180D">
        <w:t xml:space="preserve">00, with </w:t>
      </w:r>
      <w:r w:rsidR="00A002CE">
        <w:t>Hagatña</w:t>
      </w:r>
      <w:r w:rsidR="0041180D">
        <w:t xml:space="preserve"> maintaining a population of about </w:t>
      </w:r>
      <w:r w:rsidR="0041180D" w:rsidRPr="00543BA8">
        <w:t>70</w:t>
      </w:r>
      <w:r w:rsidR="00BD23BB" w:rsidRPr="00543BA8">
        <w:t>0.</w:t>
      </w:r>
      <w:r w:rsidR="0041180D" w:rsidRPr="00543BA8">
        <w:t xml:space="preserve"> </w:t>
      </w:r>
    </w:p>
    <w:p w14:paraId="4CCB75DA" w14:textId="77777777" w:rsidR="00543BA8" w:rsidRDefault="00543BA8" w:rsidP="0096439D">
      <w:pPr>
        <w:widowControl w:val="0"/>
        <w:jc w:val="both"/>
        <w:rPr>
          <w:highlight w:val="yellow"/>
        </w:rPr>
      </w:pPr>
    </w:p>
    <w:p w14:paraId="5F4E888C" w14:textId="172BE68E" w:rsidR="00882EF4" w:rsidRDefault="00895805" w:rsidP="0096439D">
      <w:pPr>
        <w:widowControl w:val="0"/>
        <w:jc w:val="both"/>
      </w:pPr>
      <w:r>
        <w:t xml:space="preserve">Rota had a single village, Songsong, with a population that settled at about the same </w:t>
      </w:r>
      <w:r w:rsidR="005D1FCD">
        <w:t>s</w:t>
      </w:r>
      <w:r>
        <w:t xml:space="preserve">ize as the Guam villages throughout the century. </w:t>
      </w:r>
      <w:r w:rsidR="00F17DA1">
        <w:t xml:space="preserve">Saipan, further to the north, also had one recognized village, Anaguam, with a fluctuating population, but as increasing numbers of its people sailed off to Guam, the church was </w:t>
      </w:r>
      <w:r w:rsidR="00BD23BB">
        <w:t>closed,</w:t>
      </w:r>
      <w:r w:rsidR="00F17DA1">
        <w:t xml:space="preserve"> and pastor withdrawn in 1731.</w:t>
      </w:r>
      <w:r w:rsidR="00490067">
        <w:rPr>
          <w:rStyle w:val="FootnoteReference"/>
        </w:rPr>
        <w:footnoteReference w:id="26"/>
      </w:r>
      <w:r w:rsidR="00F17DA1">
        <w:t xml:space="preserve"> </w:t>
      </w:r>
    </w:p>
    <w:p w14:paraId="2A8B6450" w14:textId="77777777" w:rsidR="004411C0" w:rsidRDefault="004411C0" w:rsidP="0096439D">
      <w:pPr>
        <w:widowControl w:val="0"/>
        <w:jc w:val="both"/>
      </w:pPr>
    </w:p>
    <w:p w14:paraId="47F99726" w14:textId="77777777" w:rsidR="005B483D" w:rsidRPr="00D442A6" w:rsidRDefault="00D442A6" w:rsidP="0096439D">
      <w:pPr>
        <w:widowControl w:val="0"/>
        <w:jc w:val="both"/>
        <w:rPr>
          <w:i/>
        </w:rPr>
      </w:pPr>
      <w:r w:rsidRPr="00D442A6">
        <w:rPr>
          <w:i/>
        </w:rPr>
        <w:t>Physical layout of the village</w:t>
      </w:r>
    </w:p>
    <w:p w14:paraId="4D286DC3" w14:textId="77777777" w:rsidR="009D4F8E" w:rsidRPr="00601358" w:rsidRDefault="009D4F8E" w:rsidP="0096439D">
      <w:pPr>
        <w:widowControl w:val="0"/>
        <w:jc w:val="both"/>
      </w:pPr>
    </w:p>
    <w:p w14:paraId="2307AD54" w14:textId="77777777" w:rsidR="00D741FA" w:rsidRPr="00601358" w:rsidRDefault="00D741FA" w:rsidP="0096439D">
      <w:pPr>
        <w:widowControl w:val="0"/>
        <w:jc w:val="both"/>
      </w:pPr>
      <w:r w:rsidRPr="00601358">
        <w:t xml:space="preserve">As people from the surrounding area were resettled in the villages, the Spanish used the opportunity to try to reorganize the layout of the village houses in a regular pattern. As early as 1682, at the direction of the Spanish, some of the homes scattered at random along the shore were being rebuilt in the heart of the village. These houses and those of the people recently resettled from the outlying hamlets were increasingly laid out in orderly rows. Roads, too, were being enlarged and straightened by Governor Saravia’s work crews and a rectangular layout seemed to be the plan for the ideal village. </w:t>
      </w:r>
    </w:p>
    <w:p w14:paraId="78914109" w14:textId="77777777" w:rsidR="00D741FA" w:rsidRPr="00601358" w:rsidRDefault="00D741FA" w:rsidP="0096439D">
      <w:pPr>
        <w:widowControl w:val="0"/>
        <w:jc w:val="both"/>
      </w:pPr>
    </w:p>
    <w:p w14:paraId="7778E815" w14:textId="213BC0A5" w:rsidR="00D741FA" w:rsidRPr="00601358" w:rsidRDefault="00D741FA" w:rsidP="0096439D">
      <w:pPr>
        <w:widowControl w:val="0"/>
        <w:jc w:val="both"/>
      </w:pPr>
      <w:r w:rsidRPr="00601358">
        <w:t xml:space="preserve">Family buildings continued to be built with local materials–although some modifications, based on the availability of materials, were made in time. </w:t>
      </w:r>
      <w:r w:rsidR="00635797" w:rsidRPr="00BD3031">
        <w:t xml:space="preserve">Clay tiles </w:t>
      </w:r>
      <w:r w:rsidR="00BD3031" w:rsidRPr="00BD3031">
        <w:t xml:space="preserve">first </w:t>
      </w:r>
      <w:r w:rsidR="000A726D">
        <w:t xml:space="preserve">became </w:t>
      </w:r>
      <w:r w:rsidR="00635797" w:rsidRPr="00BD3031">
        <w:t xml:space="preserve">available </w:t>
      </w:r>
      <w:r w:rsidR="00BD3031" w:rsidRPr="00BD3031">
        <w:t xml:space="preserve">in 1748 when </w:t>
      </w:r>
      <w:r w:rsidR="00BD3031">
        <w:t xml:space="preserve">an </w:t>
      </w:r>
      <w:r w:rsidR="00BD3031" w:rsidRPr="00BD3031">
        <w:t xml:space="preserve">oven for baking tiles opened in </w:t>
      </w:r>
      <w:r w:rsidR="00A002CE">
        <w:t>Hagatña</w:t>
      </w:r>
      <w:r w:rsidR="00635797" w:rsidRPr="00BD3031">
        <w:t>.</w:t>
      </w:r>
      <w:r w:rsidR="00635797">
        <w:rPr>
          <w:rStyle w:val="FootnoteReference"/>
        </w:rPr>
        <w:footnoteReference w:id="27"/>
      </w:r>
      <w:r w:rsidR="00635797">
        <w:t xml:space="preserve"> </w:t>
      </w:r>
      <w:r w:rsidRPr="00601358">
        <w:t>The cookhouse, originally a small hut covering a fireplace, was used to prepare the food that would be distributed to the small families that made up the lineage group. Eventually it was modified so that a stone oven could be built above ground to prepare tortillas and roast new foods. The family dw</w:t>
      </w:r>
      <w:r w:rsidR="00620722">
        <w:t>elling was a long building, large</w:t>
      </w:r>
      <w:r w:rsidRPr="00601358">
        <w:t xml:space="preserve"> enough to accommodate all the members of the extended family. People slept on plaited coconut leaf mats, the same type that were sometimes hung around the side of the building to protect those within.</w:t>
      </w:r>
    </w:p>
    <w:p w14:paraId="746C6A88" w14:textId="77777777" w:rsidR="00D741FA" w:rsidRPr="00601358" w:rsidRDefault="00D741FA" w:rsidP="0096439D">
      <w:pPr>
        <w:widowControl w:val="0"/>
        <w:jc w:val="both"/>
      </w:pPr>
    </w:p>
    <w:p w14:paraId="7E3FDBD0" w14:textId="143B1B21" w:rsidR="00D741FA" w:rsidRPr="00601358" w:rsidRDefault="00D741FA" w:rsidP="0096439D">
      <w:pPr>
        <w:widowControl w:val="0"/>
        <w:jc w:val="both"/>
      </w:pPr>
      <w:r w:rsidRPr="00601358">
        <w:t>The large canoe houses near the shore, usually the property of the lineage, also remained largely unaffected by the resett</w:t>
      </w:r>
      <w:r w:rsidR="006366D1">
        <w:t>lement</w:t>
      </w:r>
      <w:r w:rsidR="00F07E07">
        <w:t xml:space="preserve"> (see image 1)</w:t>
      </w:r>
      <w:r w:rsidR="006366D1">
        <w:t>.  Clubhouses</w:t>
      </w:r>
      <w:r w:rsidR="000D1A08">
        <w:t>–</w:t>
      </w:r>
      <w:r w:rsidRPr="00601358">
        <w:t xml:space="preserve">so-called </w:t>
      </w:r>
      <w:r w:rsidRPr="00601358">
        <w:rPr>
          <w:i/>
        </w:rPr>
        <w:t>urritaos</w:t>
      </w:r>
      <w:r w:rsidRPr="00601358">
        <w:t xml:space="preserve"> houses</w:t>
      </w:r>
      <w:r w:rsidR="000D1A08">
        <w:t>–</w:t>
      </w:r>
      <w:r w:rsidRPr="00601358">
        <w:t xml:space="preserve">were no longer to be seen in the new village. Nearly all had been destroyed at the insistence of the missionaries, who thought of them as little better than houses of prostitution. </w:t>
      </w:r>
    </w:p>
    <w:p w14:paraId="72E0B6DE" w14:textId="3B2C7684" w:rsidR="00D741FA" w:rsidRDefault="00D741FA" w:rsidP="0096439D">
      <w:pPr>
        <w:widowControl w:val="0"/>
        <w:jc w:val="both"/>
      </w:pPr>
    </w:p>
    <w:p w14:paraId="420FDB4B" w14:textId="1B184F8C" w:rsidR="00201D8E" w:rsidRDefault="00201D8E" w:rsidP="0096439D">
      <w:pPr>
        <w:widowControl w:val="0"/>
        <w:jc w:val="both"/>
      </w:pPr>
      <w:r w:rsidRPr="00601358">
        <w:t xml:space="preserve">One of the most visible changes in the village, as we might expect, was the church. Even before the reduction, all the main villages of Guam had at least a simple church building, usually built </w:t>
      </w:r>
      <w:r w:rsidRPr="00601358">
        <w:lastRenderedPageBreak/>
        <w:t xml:space="preserve">of wood. </w:t>
      </w:r>
      <w:r w:rsidR="00620722">
        <w:t xml:space="preserve">By </w:t>
      </w:r>
      <w:r w:rsidRPr="00601358">
        <w:t>that time, however, work was underway to replace it with a stone structure, along with a sturdy rectory and a cemetery. Increasingly, the church would become the center of village life, a favored gathering place for the villagers.</w:t>
      </w:r>
    </w:p>
    <w:p w14:paraId="33CB6F75" w14:textId="0BCAE9FE" w:rsidR="00F07E07" w:rsidRDefault="00F07E07" w:rsidP="00F07E07">
      <w:pPr>
        <w:widowControl w:val="0"/>
        <w:jc w:val="center"/>
      </w:pPr>
      <w:r>
        <w:rPr>
          <w:noProof/>
        </w:rPr>
        <w:drawing>
          <wp:inline distT="0" distB="0" distL="0" distR="0" wp14:anchorId="027F5E57" wp14:editId="391C64E8">
            <wp:extent cx="3930346" cy="2280920"/>
            <wp:effectExtent l="0" t="0" r="0" b="5080"/>
            <wp:docPr id="1" name="Picture 1" descr="A picture containing outdoor, old, photo,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old, photo, standing&#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942748" cy="2288117"/>
                    </a:xfrm>
                    <a:prstGeom prst="rect">
                      <a:avLst/>
                    </a:prstGeom>
                  </pic:spPr>
                </pic:pic>
              </a:graphicData>
            </a:graphic>
          </wp:inline>
        </w:drawing>
      </w:r>
    </w:p>
    <w:p w14:paraId="69404FEE" w14:textId="77777777" w:rsidR="00943702" w:rsidRPr="00601358" w:rsidRDefault="00943702" w:rsidP="00943702">
      <w:pPr>
        <w:widowControl w:val="0"/>
        <w:ind w:left="1620" w:right="1620"/>
        <w:jc w:val="both"/>
      </w:pPr>
      <w:r w:rsidRPr="005B6363">
        <w:rPr>
          <w:rFonts w:ascii="Cambria" w:hAnsi="Cambria" w:cs="Calibri"/>
          <w:color w:val="000000"/>
          <w:sz w:val="20"/>
          <w:szCs w:val="20"/>
          <w:bdr w:val="none" w:sz="0" w:space="0" w:color="auto" w:frame="1"/>
          <w:lang w:val="en"/>
        </w:rPr>
        <w:t>Image 1. “</w:t>
      </w:r>
      <w:r w:rsidRPr="005B6363">
        <w:rPr>
          <w:rFonts w:ascii="Cambria" w:hAnsi="Cambria" w:cs="Calibri"/>
          <w:color w:val="000000"/>
          <w:sz w:val="20"/>
          <w:szCs w:val="20"/>
          <w:bdr w:val="none" w:sz="0" w:space="0" w:color="auto" w:frame="1"/>
        </w:rPr>
        <w:t xml:space="preserve">The Appearance of Agana From the Pass in the Reef”. </w:t>
      </w:r>
      <w:r w:rsidRPr="005B6363">
        <w:rPr>
          <w:rFonts w:ascii="Cambria" w:hAnsi="Cambria" w:cs="Calibri"/>
          <w:color w:val="000000"/>
          <w:sz w:val="20"/>
          <w:szCs w:val="20"/>
          <w:bdr w:val="none" w:sz="0" w:space="0" w:color="auto" w:frame="1"/>
          <w:lang w:val="en"/>
        </w:rPr>
        <w:t>Drawing by William </w:t>
      </w:r>
      <w:r w:rsidRPr="005B6363">
        <w:rPr>
          <w:rFonts w:ascii="Cambria" w:hAnsi="Cambria" w:cs="Calibri"/>
          <w:color w:val="000000"/>
          <w:sz w:val="20"/>
          <w:szCs w:val="20"/>
          <w:bdr w:val="none" w:sz="0" w:space="0" w:color="auto" w:frame="1"/>
        </w:rPr>
        <w:t>Haswell</w:t>
      </w:r>
      <w:r w:rsidRPr="005B6363">
        <w:rPr>
          <w:rFonts w:ascii="Cambria" w:hAnsi="Cambria" w:cs="Calibri"/>
          <w:color w:val="000000"/>
          <w:sz w:val="20"/>
          <w:szCs w:val="20"/>
          <w:bdr w:val="none" w:sz="0" w:space="0" w:color="auto" w:frame="1"/>
          <w:lang w:val="en"/>
        </w:rPr>
        <w:t> during a voyage from Boston to Guam from 1801 to 1802. The canoe house is visible at the right side of the picture. Courtesy from Omaira Brunal-Perry, MARC.</w:t>
      </w:r>
      <w:r w:rsidRPr="005B6363">
        <w:rPr>
          <w:rFonts w:ascii="Cambria" w:hAnsi="Cambria" w:cs="Calibri"/>
          <w:color w:val="000000"/>
          <w:sz w:val="20"/>
          <w:szCs w:val="20"/>
          <w:bdr w:val="none" w:sz="0" w:space="0" w:color="auto" w:frame="1"/>
          <w:vertAlign w:val="superscript"/>
          <w:lang w:val="en"/>
        </w:rPr>
        <w:footnoteReference w:id="28"/>
      </w:r>
    </w:p>
    <w:p w14:paraId="31D449AD" w14:textId="2C793C6D" w:rsidR="00D442A6" w:rsidRPr="009D4F8E" w:rsidRDefault="00D442A6" w:rsidP="0096439D">
      <w:pPr>
        <w:widowControl w:val="0"/>
        <w:jc w:val="both"/>
      </w:pPr>
    </w:p>
    <w:p w14:paraId="381B4265" w14:textId="77777777" w:rsidR="00D442A6" w:rsidRDefault="00D442A6" w:rsidP="0096439D">
      <w:pPr>
        <w:widowControl w:val="0"/>
        <w:jc w:val="both"/>
      </w:pPr>
    </w:p>
    <w:p w14:paraId="08CF00A6" w14:textId="20D8070F" w:rsidR="00A94B28" w:rsidRPr="00A94B28" w:rsidRDefault="00A002CE" w:rsidP="0096439D">
      <w:pPr>
        <w:widowControl w:val="0"/>
        <w:jc w:val="both"/>
        <w:rPr>
          <w:i/>
        </w:rPr>
      </w:pPr>
      <w:r>
        <w:rPr>
          <w:i/>
        </w:rPr>
        <w:t>Hagatña</w:t>
      </w:r>
    </w:p>
    <w:p w14:paraId="08589F9F" w14:textId="77777777" w:rsidR="00A94B28" w:rsidRDefault="00A94B28" w:rsidP="0096439D">
      <w:pPr>
        <w:widowControl w:val="0"/>
        <w:jc w:val="both"/>
      </w:pPr>
    </w:p>
    <w:p w14:paraId="73424B99" w14:textId="5367810E" w:rsidR="00255A85" w:rsidRDefault="003174B9" w:rsidP="0090578A">
      <w:pPr>
        <w:jc w:val="both"/>
      </w:pPr>
      <w:r>
        <w:rPr>
          <w:lang w:val="en-CA"/>
        </w:rPr>
        <w:fldChar w:fldCharType="begin"/>
      </w:r>
      <w:r>
        <w:rPr>
          <w:lang w:val="en-CA"/>
        </w:rPr>
        <w:instrText xml:space="preserve"> SEQ CHAPTER \h \r 1</w:instrText>
      </w:r>
      <w:r>
        <w:rPr>
          <w:lang w:val="en-CA"/>
        </w:rPr>
        <w:fldChar w:fldCharType="end"/>
      </w:r>
      <w:r w:rsidR="00A002CE">
        <w:rPr>
          <w:lang w:val="en-CA"/>
        </w:rPr>
        <w:t>Hagatña</w:t>
      </w:r>
      <w:r w:rsidR="00906367">
        <w:rPr>
          <w:lang w:val="en-CA"/>
        </w:rPr>
        <w:t>, by contrast,</w:t>
      </w:r>
      <w:r>
        <w:t xml:space="preserve"> had already taken on the </w:t>
      </w:r>
      <w:r w:rsidR="00906367">
        <w:t xml:space="preserve">appearance </w:t>
      </w:r>
      <w:r>
        <w:t>of a colonial town</w:t>
      </w:r>
      <w:r w:rsidR="00906367">
        <w:t xml:space="preserve"> by 1680</w:t>
      </w:r>
      <w:r>
        <w:t xml:space="preserve">. </w:t>
      </w:r>
      <w:r w:rsidR="00F90141">
        <w:t>The town included 200 houses occupied by the troops, who numbered over a hundred by this time, and some of the trusted Chamorros.</w:t>
      </w:r>
      <w:r w:rsidR="00291F8D">
        <w:rPr>
          <w:rStyle w:val="FootnoteReference"/>
        </w:rPr>
        <w:footnoteReference w:id="29"/>
      </w:r>
      <w:r w:rsidR="00F90141">
        <w:t xml:space="preserve"> </w:t>
      </w:r>
      <w:r w:rsidR="00C649CC">
        <w:t xml:space="preserve">Many of the troops—mostly Mexican and Filipino—were married to local women and settled their families in </w:t>
      </w:r>
      <w:r w:rsidR="00A002CE">
        <w:t>Hagatña</w:t>
      </w:r>
      <w:r w:rsidR="00C649CC">
        <w:t xml:space="preserve">, where they remained even after retirement. </w:t>
      </w:r>
      <w:r w:rsidR="00E44617">
        <w:t>The whole core of the town was enclosed by a stockade, once made of wood but then being rebuilt of stone. Two gates, one facing the sea and the other the mountains, opened into the stockade. Within the stockade was a stone church that served tho</w:t>
      </w:r>
      <w:r w:rsidR="00486661">
        <w:t>se living within the enclosure, with the missionary residence alongside. Other buildings included the boys’ school and the girls’ school, with a combined enrollment of nearly a hundred; a newly construct</w:t>
      </w:r>
      <w:r w:rsidR="00985E01">
        <w:t xml:space="preserve">ed hospital for the troops; </w:t>
      </w:r>
      <w:r w:rsidR="00486661">
        <w:t>the solidly built governo</w:t>
      </w:r>
      <w:r w:rsidR="006332E8">
        <w:t>r’s home that doubled as a fort</w:t>
      </w:r>
      <w:r w:rsidR="00985E01">
        <w:t>;</w:t>
      </w:r>
      <w:r w:rsidR="00486661">
        <w:t xml:space="preserve"> and the royal warehouse for supplies brought in on the galleon. Outside the stockade</w:t>
      </w:r>
      <w:r w:rsidR="00291F8D">
        <w:t>,</w:t>
      </w:r>
      <w:r w:rsidR="00486661">
        <w:t xml:space="preserve"> </w:t>
      </w:r>
      <w:r w:rsidR="00291F8D">
        <w:t>in adjacent barrios</w:t>
      </w:r>
      <w:r w:rsidR="00635797">
        <w:t xml:space="preserve"> </w:t>
      </w:r>
      <w:r w:rsidR="00291F8D">
        <w:t>within easy reach of the church,</w:t>
      </w:r>
      <w:r w:rsidR="0007280D">
        <w:t xml:space="preserve"> </w:t>
      </w:r>
      <w:r w:rsidR="00486661">
        <w:t xml:space="preserve">were rows of </w:t>
      </w:r>
      <w:r w:rsidR="00291F8D">
        <w:t xml:space="preserve">wooden </w:t>
      </w:r>
      <w:r w:rsidR="00486661">
        <w:t>houses that were occupied by Chamorros.</w:t>
      </w:r>
      <w:r w:rsidR="009D4F8E">
        <w:rPr>
          <w:rStyle w:val="FootnoteReference"/>
        </w:rPr>
        <w:footnoteReference w:id="30"/>
      </w:r>
      <w:r w:rsidR="00486661">
        <w:t xml:space="preserve"> </w:t>
      </w:r>
    </w:p>
    <w:p w14:paraId="2D7F3EA2" w14:textId="77777777" w:rsidR="00255A85" w:rsidRDefault="00255A85" w:rsidP="00414545"/>
    <w:p w14:paraId="6B259A13" w14:textId="759EE27F" w:rsidR="00945C9F" w:rsidRDefault="00A002CE" w:rsidP="0090578A">
      <w:pPr>
        <w:jc w:val="both"/>
      </w:pPr>
      <w:r>
        <w:t>Hagatña</w:t>
      </w:r>
      <w:r w:rsidR="00945C9F">
        <w:t xml:space="preserve">, formally </w:t>
      </w:r>
      <w:r w:rsidR="00C318D9">
        <w:t xml:space="preserve">known as </w:t>
      </w:r>
      <w:r w:rsidR="00945C9F">
        <w:t xml:space="preserve">the capital and home </w:t>
      </w:r>
      <w:r w:rsidR="0003562B">
        <w:t>of the governor, was even in tho</w:t>
      </w:r>
      <w:r w:rsidR="00945C9F">
        <w:t xml:space="preserve">se early years developing residential suburbs. </w:t>
      </w:r>
      <w:r w:rsidR="00255A85">
        <w:t xml:space="preserve">By 1728, the census </w:t>
      </w:r>
      <w:r w:rsidR="0003562B">
        <w:t xml:space="preserve">recorded </w:t>
      </w:r>
      <w:r w:rsidR="00255A85">
        <w:t xml:space="preserve">that six </w:t>
      </w:r>
      <w:r w:rsidR="00255A85" w:rsidRPr="00DD40D4">
        <w:rPr>
          <w:i/>
        </w:rPr>
        <w:t>barrios</w:t>
      </w:r>
      <w:r w:rsidR="00255A85">
        <w:t xml:space="preserve"> </w:t>
      </w:r>
      <w:r w:rsidR="00E60585">
        <w:t>had gro</w:t>
      </w:r>
      <w:r w:rsidR="00255A85">
        <w:t>w</w:t>
      </w:r>
      <w:r w:rsidR="00E60585">
        <w:t>n</w:t>
      </w:r>
      <w:r w:rsidR="00255A85">
        <w:t xml:space="preserve"> up in the surroundings of </w:t>
      </w:r>
      <w:r>
        <w:t>Hagatña</w:t>
      </w:r>
      <w:r w:rsidR="00255A85">
        <w:t xml:space="preserve">, each one considered a </w:t>
      </w:r>
      <w:r w:rsidR="00DD40D4">
        <w:t xml:space="preserve">suburb </w:t>
      </w:r>
      <w:r w:rsidR="00255A85">
        <w:t xml:space="preserve">in its own right. </w:t>
      </w:r>
      <w:r w:rsidR="00DD40D4">
        <w:t xml:space="preserve">Chamorros might </w:t>
      </w:r>
      <w:r w:rsidR="00DD40D4">
        <w:lastRenderedPageBreak/>
        <w:t>not have had a place in the town itself, but they were able to build up small villages close by that offered them both access to the town along with the freedom to live their familiar rural lifestyle.</w:t>
      </w:r>
      <w:r w:rsidR="004411C0">
        <w:rPr>
          <w:rStyle w:val="FootnoteReference"/>
        </w:rPr>
        <w:footnoteReference w:id="31"/>
      </w:r>
      <w:r w:rsidR="00FD7DC2">
        <w:t xml:space="preserve"> </w:t>
      </w:r>
    </w:p>
    <w:p w14:paraId="0F470A57" w14:textId="77777777" w:rsidR="00945C9F" w:rsidRDefault="00945C9F" w:rsidP="00414545"/>
    <w:p w14:paraId="4AF05CE5" w14:textId="45201BD2" w:rsidR="00DE05D7" w:rsidRPr="0007280D" w:rsidRDefault="00A002CE" w:rsidP="0090578A">
      <w:pPr>
        <w:jc w:val="both"/>
      </w:pPr>
      <w:r>
        <w:t>Hagatña</w:t>
      </w:r>
      <w:r w:rsidR="0007280D" w:rsidRPr="00945C9F">
        <w:t xml:space="preserve"> was </w:t>
      </w:r>
      <w:r w:rsidR="00945C9F" w:rsidRPr="00945C9F">
        <w:t xml:space="preserve">clearly </w:t>
      </w:r>
      <w:r w:rsidR="0007280D" w:rsidRPr="00945C9F">
        <w:t>a colonial center with</w:t>
      </w:r>
      <w:r w:rsidR="0014796C">
        <w:t>out</w:t>
      </w:r>
      <w:r w:rsidR="0007280D" w:rsidRPr="00945C9F">
        <w:t xml:space="preserve"> </w:t>
      </w:r>
      <w:r w:rsidR="00945C9F" w:rsidRPr="00945C9F">
        <w:t xml:space="preserve">parallel </w:t>
      </w:r>
      <w:r w:rsidR="006A56EF" w:rsidRPr="00945C9F">
        <w:t>in Guam and the Marianas. Only Umatac possessed</w:t>
      </w:r>
      <w:r w:rsidR="0007280D" w:rsidRPr="00945C9F">
        <w:t xml:space="preserve"> </w:t>
      </w:r>
      <w:r w:rsidR="002D6C3A">
        <w:t xml:space="preserve">any </w:t>
      </w:r>
      <w:r w:rsidR="006A56EF" w:rsidRPr="00945C9F">
        <w:t>colonial buildings</w:t>
      </w:r>
      <w:r w:rsidR="0007280D" w:rsidRPr="00945C9F">
        <w:t xml:space="preserve"> </w:t>
      </w:r>
      <w:r w:rsidR="006A56EF" w:rsidRPr="00945C9F">
        <w:t>that</w:t>
      </w:r>
      <w:r w:rsidR="004E48BB">
        <w:t xml:space="preserve"> suggested</w:t>
      </w:r>
      <w:r w:rsidR="006A56EF" w:rsidRPr="00945C9F">
        <w:t xml:space="preserve"> governmental and religious authority: </w:t>
      </w:r>
      <w:r w:rsidR="002D6C3A">
        <w:t xml:space="preserve">the </w:t>
      </w:r>
      <w:r w:rsidR="002D6C3A" w:rsidRPr="002D6C3A">
        <w:rPr>
          <w:i/>
        </w:rPr>
        <w:t>p</w:t>
      </w:r>
      <w:r w:rsidR="0007280D" w:rsidRPr="002D6C3A">
        <w:rPr>
          <w:i/>
        </w:rPr>
        <w:t>alacio</w:t>
      </w:r>
      <w:r w:rsidR="0007280D" w:rsidRPr="00945C9F">
        <w:t xml:space="preserve"> and </w:t>
      </w:r>
      <w:r w:rsidR="002D6C3A">
        <w:t>a stone c</w:t>
      </w:r>
      <w:r w:rsidR="006A56EF" w:rsidRPr="00945C9F">
        <w:t>hurc</w:t>
      </w:r>
      <w:r w:rsidR="002D6C3A">
        <w:t xml:space="preserve">h. The Camino Real </w:t>
      </w:r>
      <w:r w:rsidR="006A56EF" w:rsidRPr="00945C9F">
        <w:t>connected both col</w:t>
      </w:r>
      <w:r w:rsidR="002D6C3A">
        <w:t>onial centers with the port of S</w:t>
      </w:r>
      <w:r w:rsidR="006A56EF" w:rsidRPr="00945C9F">
        <w:t>an Luis de Apra, developed during the mid-</w:t>
      </w:r>
      <w:r w:rsidR="002D6C3A">
        <w:t>18th</w:t>
      </w:r>
      <w:r w:rsidR="006A56EF" w:rsidRPr="00945C9F">
        <w:t xml:space="preserve"> Century.</w:t>
      </w:r>
      <w:r w:rsidR="006A56EF" w:rsidRPr="00945C9F">
        <w:rPr>
          <w:rStyle w:val="FootnoteReference"/>
        </w:rPr>
        <w:footnoteReference w:id="32"/>
      </w:r>
      <w:r w:rsidR="002D6C3A">
        <w:t xml:space="preserve"> This axis of communication on the w</w:t>
      </w:r>
      <w:r w:rsidR="006A56EF" w:rsidRPr="00945C9F">
        <w:t>est</w:t>
      </w:r>
      <w:r w:rsidR="002D6C3A">
        <w:t>ern</w:t>
      </w:r>
      <w:r w:rsidR="006A56EF" w:rsidRPr="00945C9F">
        <w:t xml:space="preserve"> side of the island </w:t>
      </w:r>
      <w:r w:rsidR="00595690">
        <w:t xml:space="preserve">stood as </w:t>
      </w:r>
      <w:r w:rsidR="002D6C3A">
        <w:t xml:space="preserve">a geographical marker </w:t>
      </w:r>
      <w:r w:rsidR="00C318D9">
        <w:t xml:space="preserve">of </w:t>
      </w:r>
      <w:r w:rsidR="006A56EF" w:rsidRPr="00945C9F">
        <w:t xml:space="preserve">the colonial control in the islands, leaving the rest of the island </w:t>
      </w:r>
      <w:r w:rsidR="00266486" w:rsidRPr="00945C9F">
        <w:t xml:space="preserve">under </w:t>
      </w:r>
      <w:r w:rsidR="002D6C3A">
        <w:t xml:space="preserve">little more than nominal Spanish authority. </w:t>
      </w:r>
    </w:p>
    <w:p w14:paraId="022897A2" w14:textId="77777777" w:rsidR="00D741FA" w:rsidRPr="00601358" w:rsidRDefault="00D741FA" w:rsidP="0096439D">
      <w:pPr>
        <w:widowControl w:val="0"/>
        <w:jc w:val="both"/>
      </w:pPr>
    </w:p>
    <w:p w14:paraId="169BE61E" w14:textId="71D66AB7" w:rsidR="00223AEC" w:rsidRPr="00223AEC" w:rsidRDefault="00D741FA" w:rsidP="0096439D">
      <w:pPr>
        <w:widowControl w:val="0"/>
        <w:jc w:val="both"/>
        <w:rPr>
          <w:b/>
          <w:i/>
        </w:rPr>
      </w:pPr>
      <w:r w:rsidRPr="00601358">
        <w:rPr>
          <w:b/>
          <w:i/>
        </w:rPr>
        <w:t>Authority in Villages</w:t>
      </w:r>
    </w:p>
    <w:p w14:paraId="75D7C611" w14:textId="77777777" w:rsidR="00223AEC" w:rsidRDefault="00223AEC" w:rsidP="0096439D">
      <w:pPr>
        <w:widowControl w:val="0"/>
        <w:jc w:val="both"/>
      </w:pPr>
    </w:p>
    <w:p w14:paraId="49C8E7F0" w14:textId="11815EC7" w:rsidR="00223AEC" w:rsidRDefault="00223AEC" w:rsidP="0096439D">
      <w:pPr>
        <w:widowControl w:val="0"/>
        <w:jc w:val="both"/>
      </w:pPr>
      <w:r>
        <w:t>In his</w:t>
      </w:r>
      <w:r w:rsidRPr="00601358">
        <w:t xml:space="preserve"> early attempt to concentrate the population into villages in 1680, Governor Saravia intended that local people provide the leadership in these villages</w:t>
      </w:r>
      <w:r>
        <w:t>, as long as they did not hinder the evangelization effort</w:t>
      </w:r>
      <w:r w:rsidRPr="00601358">
        <w:t xml:space="preserve">. In promoting local leadership, </w:t>
      </w:r>
      <w:r w:rsidR="00143126">
        <w:t xml:space="preserve">the governor </w:t>
      </w:r>
      <w:r w:rsidRPr="00601358">
        <w:t xml:space="preserve">not only recognized the legitimacy of the </w:t>
      </w:r>
      <w:r w:rsidRPr="00A67D5E">
        <w:t xml:space="preserve">traditional Chamorro chief in each of the major villages, but he bestowed on each village chief the Spanish military title of </w:t>
      </w:r>
      <w:r w:rsidRPr="005D385E">
        <w:rPr>
          <w:i/>
        </w:rPr>
        <w:t>Maestre de Campo</w:t>
      </w:r>
      <w:r w:rsidR="00955084">
        <w:t xml:space="preserve"> or </w:t>
      </w:r>
      <w:r w:rsidR="00955084" w:rsidRPr="005D385E">
        <w:rPr>
          <w:i/>
        </w:rPr>
        <w:t>Sargento Mayor</w:t>
      </w:r>
      <w:r w:rsidR="006F7E8D">
        <w:t>.</w:t>
      </w:r>
      <w:r w:rsidRPr="00A67D5E">
        <w:t xml:space="preserve"> </w:t>
      </w:r>
      <w:r>
        <w:t>Other prominent individuals in the village</w:t>
      </w:r>
      <w:r w:rsidR="006F7E8D">
        <w:t xml:space="preserve">, in recognition of their contributions, </w:t>
      </w:r>
      <w:r>
        <w:t>were g</w:t>
      </w:r>
      <w:r w:rsidR="006F7E8D">
        <w:t>ranted</w:t>
      </w:r>
      <w:r>
        <w:t xml:space="preserve"> titles such as </w:t>
      </w:r>
      <w:r w:rsidRPr="00A67D5E">
        <w:rPr>
          <w:i/>
          <w:iCs/>
        </w:rPr>
        <w:t xml:space="preserve">Capitanes, Alféreces </w:t>
      </w:r>
      <w:r w:rsidRPr="00574EFA">
        <w:rPr>
          <w:iCs/>
        </w:rPr>
        <w:t>or</w:t>
      </w:r>
      <w:r w:rsidRPr="00A67D5E">
        <w:rPr>
          <w:i/>
          <w:iCs/>
        </w:rPr>
        <w:t xml:space="preserve"> Alguaciles</w:t>
      </w:r>
      <w:r>
        <w:rPr>
          <w:i/>
          <w:iCs/>
        </w:rPr>
        <w:t>.</w:t>
      </w:r>
      <w:r w:rsidRPr="00A67D5E">
        <w:rPr>
          <w:rStyle w:val="FootnoteReference"/>
        </w:rPr>
        <w:footnoteReference w:id="33"/>
      </w:r>
      <w:r w:rsidRPr="00A67D5E">
        <w:t xml:space="preserve"> The conferral of these titles, then, was not a means of replacing the traditional chief, but a gesture </w:t>
      </w:r>
      <w:r>
        <w:t xml:space="preserve">by the Spanish </w:t>
      </w:r>
      <w:r w:rsidR="00955084">
        <w:t>governor</w:t>
      </w:r>
      <w:r>
        <w:t xml:space="preserve"> </w:t>
      </w:r>
      <w:r w:rsidRPr="00A67D5E">
        <w:t xml:space="preserve">to confirm </w:t>
      </w:r>
      <w:r w:rsidR="006F7E8D">
        <w:t xml:space="preserve">chiefly </w:t>
      </w:r>
      <w:r w:rsidRPr="00A67D5E">
        <w:t>authority</w:t>
      </w:r>
      <w:r w:rsidR="006F7E8D">
        <w:t xml:space="preserve"> and to recognize </w:t>
      </w:r>
      <w:r w:rsidR="005D385E">
        <w:t xml:space="preserve">others who had accomplishments to their credit. </w:t>
      </w:r>
    </w:p>
    <w:p w14:paraId="2E243C74" w14:textId="77777777" w:rsidR="00223AEC" w:rsidRDefault="00223AEC" w:rsidP="00AD5F55"/>
    <w:p w14:paraId="13053210" w14:textId="64C086E8" w:rsidR="008E7F0F" w:rsidRPr="000B237B" w:rsidRDefault="005D385E" w:rsidP="0090578A">
      <w:pPr>
        <w:jc w:val="both"/>
        <w:rPr>
          <w:b/>
          <w:color w:val="FF0000"/>
        </w:rPr>
      </w:pPr>
      <w:r>
        <w:t>But what happened</w:t>
      </w:r>
      <w:r w:rsidR="00AD5F55" w:rsidRPr="00601358">
        <w:t xml:space="preserve"> when two or three smaller villages, each with its own matril</w:t>
      </w:r>
      <w:r>
        <w:t>ineal chief claims, we</w:t>
      </w:r>
      <w:r w:rsidR="00AD5F55" w:rsidRPr="00601358">
        <w:t xml:space="preserve">re consolidated into a larger village?  In such a case, the chieftainship </w:t>
      </w:r>
      <w:r w:rsidR="00122F50" w:rsidRPr="00122F50">
        <w:t xml:space="preserve">seems to </w:t>
      </w:r>
      <w:r w:rsidR="00AD5F55" w:rsidRPr="00122F50">
        <w:t>have gone to the traditional head of the main village, with some formal recognition given to the heads of the other smaller villages.</w:t>
      </w:r>
      <w:r w:rsidR="00122F50">
        <w:t xml:space="preserve"> T</w:t>
      </w:r>
      <w:r w:rsidR="00AD5F55" w:rsidRPr="00601358">
        <w:t xml:space="preserve">he real authority of the village chief was limited even in traditional days, as we know from the missionary documents. But to exercise that authority in the new system, when there may have been other contenders for leadership, would have been even more difficult and required </w:t>
      </w:r>
      <w:r w:rsidR="000B237B">
        <w:t xml:space="preserve">greater </w:t>
      </w:r>
      <w:r w:rsidR="00AD5F55" w:rsidRPr="00601358">
        <w:t xml:space="preserve">discretion. </w:t>
      </w:r>
    </w:p>
    <w:p w14:paraId="43B2183D" w14:textId="77777777" w:rsidR="008E7F0F" w:rsidRPr="00601358" w:rsidRDefault="008E7F0F" w:rsidP="00AD5F55">
      <w:pPr>
        <w:widowControl w:val="0"/>
        <w:jc w:val="both"/>
      </w:pPr>
    </w:p>
    <w:p w14:paraId="3F2CD0FD" w14:textId="7CD6055F" w:rsidR="00A264BF" w:rsidRDefault="000B237B" w:rsidP="00AD5F55">
      <w:pPr>
        <w:widowControl w:val="0"/>
        <w:jc w:val="both"/>
      </w:pPr>
      <w:r w:rsidRPr="000B237B">
        <w:t xml:space="preserve">With the </w:t>
      </w:r>
      <w:r w:rsidR="00AD5F55" w:rsidRPr="000B237B">
        <w:t xml:space="preserve">end of hostilities and the final reduction </w:t>
      </w:r>
      <w:r w:rsidRPr="000B237B">
        <w:t>in</w:t>
      </w:r>
      <w:r w:rsidR="00AD5F55" w:rsidRPr="000B237B">
        <w:t xml:space="preserve">to </w:t>
      </w:r>
      <w:r w:rsidRPr="000B237B">
        <w:t xml:space="preserve">select </w:t>
      </w:r>
      <w:r w:rsidR="00AD5F55" w:rsidRPr="000B237B">
        <w:t>villages</w:t>
      </w:r>
      <w:r w:rsidRPr="000B237B">
        <w:t>,</w:t>
      </w:r>
      <w:r w:rsidR="00AD5F55" w:rsidRPr="000B237B">
        <w:t xml:space="preserve"> indigenous chiefs </w:t>
      </w:r>
      <w:r w:rsidRPr="000B237B">
        <w:t xml:space="preserve">were required </w:t>
      </w:r>
      <w:r w:rsidR="00AD5F55" w:rsidRPr="000B237B">
        <w:t xml:space="preserve">to assume </w:t>
      </w:r>
      <w:r w:rsidRPr="000B237B">
        <w:t xml:space="preserve">a larger leadership role than previously. </w:t>
      </w:r>
      <w:r w:rsidR="00AD5F55" w:rsidRPr="00601358">
        <w:t>Somehow the village chiefs seemed to handle their expanded responsibility reasonably well for a while. But within a few years, under a string of governors who were notoriously self-serving, the ch</w:t>
      </w:r>
      <w:r w:rsidR="00ED36F5">
        <w:t>iefs would find themselves pressed</w:t>
      </w:r>
      <w:r w:rsidR="00AD5F55" w:rsidRPr="00601358">
        <w:t xml:space="preserve"> by the increasing demands from the Spanish authorities</w:t>
      </w:r>
      <w:r>
        <w:t xml:space="preserve"> </w:t>
      </w:r>
      <w:r w:rsidRPr="00601358">
        <w:t>for village labor</w:t>
      </w:r>
      <w:r>
        <w:t xml:space="preserve"> for the personal enrichment of the governor.</w:t>
      </w:r>
      <w:r w:rsidR="00AD5F55" w:rsidRPr="00601358">
        <w:t xml:space="preserve"> In the face of such pressure and aware of the burden it would place on their people, some of the village chiefs, pleading inability to carry out their responsibility, </w:t>
      </w:r>
      <w:r w:rsidR="00AD5F55" w:rsidRPr="00601358">
        <w:lastRenderedPageBreak/>
        <w:t>appealed to the governor to find someone to replace them.</w:t>
      </w:r>
      <w:r w:rsidR="008016A7">
        <w:rPr>
          <w:rStyle w:val="FootnoteReference"/>
        </w:rPr>
        <w:footnoteReference w:id="34"/>
      </w:r>
      <w:r w:rsidR="00AD5F55" w:rsidRPr="00601358">
        <w:t xml:space="preserve"> </w:t>
      </w:r>
      <w:r w:rsidR="008016A7">
        <w:t xml:space="preserve">Governor Damian Esplana and two of his </w:t>
      </w:r>
      <w:r w:rsidR="00143126">
        <w:t xml:space="preserve">corrupt </w:t>
      </w:r>
      <w:r w:rsidR="008016A7">
        <w:t>successors solved the problem by appointing a Spanish creole or Filipino</w:t>
      </w:r>
      <w:r w:rsidR="001123BB">
        <w:t>, usually a retired soldier,</w:t>
      </w:r>
      <w:r w:rsidR="008016A7">
        <w:t xml:space="preserve"> as </w:t>
      </w:r>
      <w:r w:rsidR="00216890">
        <w:rPr>
          <w:i/>
        </w:rPr>
        <w:t>mayor</w:t>
      </w:r>
      <w:r w:rsidR="00D164ED">
        <w:rPr>
          <w:i/>
        </w:rPr>
        <w:t>domo</w:t>
      </w:r>
      <w:r w:rsidR="00216890">
        <w:rPr>
          <w:i/>
        </w:rPr>
        <w:t xml:space="preserve"> </w:t>
      </w:r>
      <w:r w:rsidR="008016A7">
        <w:t xml:space="preserve">to exercise de facto authority over the village. </w:t>
      </w:r>
      <w:r w:rsidR="00D805F1" w:rsidRPr="001123BB">
        <w:t>During these years t</w:t>
      </w:r>
      <w:r w:rsidR="00AD5F55" w:rsidRPr="001123BB">
        <w:t>he</w:t>
      </w:r>
      <w:r w:rsidR="00216890">
        <w:t>se</w:t>
      </w:r>
      <w:r w:rsidR="00AD5F55" w:rsidRPr="001123BB">
        <w:t xml:space="preserve"> </w:t>
      </w:r>
      <w:r w:rsidR="00216890">
        <w:t xml:space="preserve">officials </w:t>
      </w:r>
      <w:r w:rsidR="00C043EC" w:rsidRPr="001123BB">
        <w:t>abuse</w:t>
      </w:r>
      <w:r w:rsidR="002758F9" w:rsidRPr="001123BB">
        <w:t>d</w:t>
      </w:r>
      <w:r w:rsidR="00C043EC" w:rsidRPr="001123BB">
        <w:t xml:space="preserve"> their authority</w:t>
      </w:r>
      <w:r w:rsidR="00D805F1" w:rsidRPr="001123BB">
        <w:t>,</w:t>
      </w:r>
      <w:r w:rsidR="00C043EC" w:rsidRPr="001123BB">
        <w:t xml:space="preserve"> forcing </w:t>
      </w:r>
      <w:r w:rsidR="00D805F1" w:rsidRPr="001123BB">
        <w:t xml:space="preserve">villagers </w:t>
      </w:r>
      <w:r w:rsidR="00C043EC" w:rsidRPr="001123BB">
        <w:t xml:space="preserve">to work </w:t>
      </w:r>
      <w:r w:rsidR="00D805F1" w:rsidRPr="001123BB">
        <w:t xml:space="preserve">on </w:t>
      </w:r>
      <w:r w:rsidR="00A264BF" w:rsidRPr="001123BB">
        <w:t xml:space="preserve">the public lands </w:t>
      </w:r>
      <w:r w:rsidR="00D805F1" w:rsidRPr="001123BB">
        <w:t xml:space="preserve">far longer than was stipulated by law. </w:t>
      </w:r>
      <w:r w:rsidR="00A264BF" w:rsidRPr="001123BB">
        <w:t xml:space="preserve">They were </w:t>
      </w:r>
      <w:r w:rsidR="00D805F1" w:rsidRPr="001123BB">
        <w:t xml:space="preserve">also </w:t>
      </w:r>
      <w:r w:rsidR="00A264BF" w:rsidRPr="001123BB">
        <w:t>accused of</w:t>
      </w:r>
      <w:r w:rsidR="00C043EC" w:rsidRPr="001123BB">
        <w:t xml:space="preserve"> </w:t>
      </w:r>
      <w:r w:rsidR="00D805F1" w:rsidRPr="001123BB">
        <w:t xml:space="preserve">molesting village </w:t>
      </w:r>
      <w:r w:rsidR="005A7E4A" w:rsidRPr="001123BB">
        <w:t>women</w:t>
      </w:r>
      <w:r w:rsidR="00143126">
        <w:t xml:space="preserve"> and</w:t>
      </w:r>
      <w:r w:rsidR="005A7E4A" w:rsidRPr="001123BB">
        <w:t xml:space="preserve"> </w:t>
      </w:r>
      <w:r w:rsidR="00D805F1" w:rsidRPr="001123BB">
        <w:t xml:space="preserve">viciously </w:t>
      </w:r>
      <w:r w:rsidR="00A264BF" w:rsidRPr="001123BB">
        <w:t>punishing</w:t>
      </w:r>
      <w:r w:rsidR="00C043EC" w:rsidRPr="001123BB">
        <w:t xml:space="preserve"> those </w:t>
      </w:r>
      <w:r w:rsidR="001123BB" w:rsidRPr="001123BB">
        <w:t>who resisted.</w:t>
      </w:r>
      <w:r w:rsidR="00C043EC" w:rsidRPr="001123BB">
        <w:rPr>
          <w:rStyle w:val="FootnoteReference"/>
        </w:rPr>
        <w:footnoteReference w:id="35"/>
      </w:r>
      <w:r w:rsidR="00C043EC" w:rsidRPr="001123BB">
        <w:t xml:space="preserve"> </w:t>
      </w:r>
    </w:p>
    <w:p w14:paraId="7761ABF8" w14:textId="77777777" w:rsidR="004718B5" w:rsidRDefault="004718B5" w:rsidP="00AD5F55">
      <w:pPr>
        <w:widowControl w:val="0"/>
        <w:jc w:val="both"/>
        <w:rPr>
          <w:rFonts w:ascii="TimesNewRomanPSMT" w:hAnsi="TimesNewRomanPSMT"/>
        </w:rPr>
      </w:pPr>
    </w:p>
    <w:p w14:paraId="7A9B8439" w14:textId="3D699B21" w:rsidR="00AD5F55" w:rsidRDefault="00AD5F55" w:rsidP="00AD5F55">
      <w:pPr>
        <w:widowControl w:val="0"/>
        <w:jc w:val="both"/>
      </w:pPr>
      <w:r w:rsidRPr="00601358">
        <w:t>By 1725 the worst was over</w:t>
      </w:r>
      <w:r w:rsidR="006A52F5">
        <w:t>,</w:t>
      </w:r>
      <w:r w:rsidRPr="00601358">
        <w:t xml:space="preserve"> when the last of the corrupt governors had left office. </w:t>
      </w:r>
      <w:r w:rsidR="001123BB">
        <w:t xml:space="preserve">Soon afterwards </w:t>
      </w:r>
      <w:r w:rsidRPr="00601358">
        <w:t xml:space="preserve">Governor Arguelles attempted to reform the </w:t>
      </w:r>
      <w:r w:rsidR="009A2261">
        <w:t xml:space="preserve">abuses </w:t>
      </w:r>
      <w:r w:rsidRPr="00601358">
        <w:t xml:space="preserve">by eliminating the office of </w:t>
      </w:r>
      <w:r w:rsidRPr="00601358">
        <w:rPr>
          <w:i/>
        </w:rPr>
        <w:t>mayor</w:t>
      </w:r>
      <w:r w:rsidR="00D164ED">
        <w:rPr>
          <w:i/>
        </w:rPr>
        <w:t>domo</w:t>
      </w:r>
      <w:r w:rsidRPr="00601358">
        <w:rPr>
          <w:i/>
        </w:rPr>
        <w:t xml:space="preserve"> </w:t>
      </w:r>
      <w:r w:rsidRPr="00601358">
        <w:t>and returning authority to the local village chiefs.</w:t>
      </w:r>
      <w:r w:rsidR="006C1E2D" w:rsidRPr="006C1E2D">
        <w:rPr>
          <w:rStyle w:val="FootnoteReference"/>
          <w:rFonts w:ascii="TimesNewRomanPSMT" w:hAnsi="TimesNewRomanPSMT"/>
        </w:rPr>
        <w:footnoteReference w:id="36"/>
      </w:r>
      <w:r w:rsidRPr="00601358">
        <w:t xml:space="preserve"> But the local</w:t>
      </w:r>
      <w:r w:rsidR="001123BB">
        <w:t xml:space="preserve"> chiefs</w:t>
      </w:r>
      <w:r w:rsidRPr="00601358">
        <w:t xml:space="preserve">, we are told, proved unequal to mounting relief efforts </w:t>
      </w:r>
      <w:r w:rsidR="001123BB">
        <w:t xml:space="preserve">in the wake of a severe typhoon—perhaps because of the limitations on the authority of the traditional village chief. </w:t>
      </w:r>
      <w:r w:rsidRPr="00601358">
        <w:t xml:space="preserve">Spanish authorities at that time, as they had 45 years earlier, </w:t>
      </w:r>
      <w:r w:rsidR="009A2261">
        <w:t xml:space="preserve">insisted </w:t>
      </w:r>
      <w:r w:rsidRPr="00601358">
        <w:t>that Chamorros be made leaders of the villages and supervise the Crown lands in the district</w:t>
      </w:r>
      <w:r w:rsidR="00E60585">
        <w:t>s</w:t>
      </w:r>
      <w:r w:rsidRPr="00601358">
        <w:t xml:space="preserve"> (</w:t>
      </w:r>
      <w:r w:rsidRPr="00601358">
        <w:rPr>
          <w:i/>
        </w:rPr>
        <w:t>partido</w:t>
      </w:r>
      <w:r w:rsidR="00E60585">
        <w:rPr>
          <w:i/>
        </w:rPr>
        <w:t>s</w:t>
      </w:r>
      <w:r w:rsidRPr="00601358">
        <w:t xml:space="preserve">), </w:t>
      </w:r>
      <w:r w:rsidR="009A2261">
        <w:t xml:space="preserve">but the Spanish would be obliged to limit their expectations of the village chiefs in the future. </w:t>
      </w:r>
      <w:r w:rsidR="0011563A">
        <w:t xml:space="preserve">By mid-century the Spanish government had appointed five </w:t>
      </w:r>
      <w:r w:rsidR="00570FB1">
        <w:t xml:space="preserve">village </w:t>
      </w:r>
      <w:r w:rsidR="0011563A">
        <w:t>administrators</w:t>
      </w:r>
      <w:r w:rsidR="00472A5C">
        <w:t xml:space="preserve"> (</w:t>
      </w:r>
      <w:r w:rsidR="00472A5C" w:rsidRPr="00472A5C">
        <w:rPr>
          <w:i/>
          <w:iCs/>
        </w:rPr>
        <w:t>administradores de partidos</w:t>
      </w:r>
      <w:r w:rsidR="00472A5C">
        <w:t xml:space="preserve">) </w:t>
      </w:r>
      <w:r w:rsidR="0011563A" w:rsidRPr="006C1E2D">
        <w:t xml:space="preserve">to assist </w:t>
      </w:r>
      <w:r w:rsidR="00E60585" w:rsidRPr="006C1E2D">
        <w:t>the chiefs in dealing with</w:t>
      </w:r>
      <w:r w:rsidR="0011563A" w:rsidRPr="006C1E2D">
        <w:t xml:space="preserve"> </w:t>
      </w:r>
      <w:r w:rsidR="006C1E2D" w:rsidRPr="006C1E2D">
        <w:t xml:space="preserve">broader </w:t>
      </w:r>
      <w:r w:rsidR="00F97CE8" w:rsidRPr="006C1E2D">
        <w:t>issues;</w:t>
      </w:r>
      <w:r w:rsidR="00570FB1" w:rsidRPr="006C1E2D">
        <w:t xml:space="preserve"> but these men were all living in </w:t>
      </w:r>
      <w:r w:rsidR="006C1E2D" w:rsidRPr="006C1E2D">
        <w:t xml:space="preserve">a section of </w:t>
      </w:r>
      <w:r w:rsidR="00A002CE">
        <w:t>Hagatña</w:t>
      </w:r>
      <w:r w:rsidR="006C1E2D" w:rsidRPr="006C1E2D">
        <w:t xml:space="preserve"> </w:t>
      </w:r>
      <w:r w:rsidR="00472A5C" w:rsidRPr="006C1E2D">
        <w:t>reserved for Spanish and mestizos</w:t>
      </w:r>
      <w:r w:rsidR="00F97CE8" w:rsidRPr="006C1E2D">
        <w:t>, it should be noted</w:t>
      </w:r>
      <w:r w:rsidR="00F97CE8">
        <w:t>. Local matters were left in the hands of</w:t>
      </w:r>
      <w:r w:rsidR="00570FB1">
        <w:t xml:space="preserve"> village chiefs.</w:t>
      </w:r>
      <w:r w:rsidR="00992C79">
        <w:rPr>
          <w:rStyle w:val="FootnoteReference"/>
        </w:rPr>
        <w:footnoteReference w:id="37"/>
      </w:r>
      <w:r w:rsidR="00570FB1">
        <w:t xml:space="preserve"> </w:t>
      </w:r>
    </w:p>
    <w:p w14:paraId="697ECBE4" w14:textId="77777777" w:rsidR="0092625A" w:rsidRDefault="0092625A" w:rsidP="00AD5F55">
      <w:pPr>
        <w:widowControl w:val="0"/>
        <w:jc w:val="both"/>
      </w:pPr>
    </w:p>
    <w:p w14:paraId="4CA7448B" w14:textId="66474533" w:rsidR="009A2261" w:rsidRDefault="006910F6" w:rsidP="00AD5F55">
      <w:pPr>
        <w:widowControl w:val="0"/>
        <w:jc w:val="both"/>
      </w:pPr>
      <w:r>
        <w:t xml:space="preserve">With the reform of the Spanish administration and the enforcement of the Spanish law prohibiting all foreigners from residing in any village other than </w:t>
      </w:r>
      <w:r w:rsidR="00A002CE">
        <w:t>Hagatña</w:t>
      </w:r>
      <w:r>
        <w:t xml:space="preserve">, local chiefs were left alone to handle traditional village matters. We may suppose that the successors of these chiefs were chosen, as they always had been, on the basis of their lineage. There is strong evidence to show that the title was not passed along simply on the </w:t>
      </w:r>
      <w:r w:rsidR="009C4A15">
        <w:t xml:space="preserve">strength </w:t>
      </w:r>
      <w:r>
        <w:t xml:space="preserve">of </w:t>
      </w:r>
      <w:r w:rsidR="00F97CE8">
        <w:t xml:space="preserve">educational </w:t>
      </w:r>
      <w:r>
        <w:t xml:space="preserve">achievement. </w:t>
      </w:r>
      <w:r w:rsidR="009C4A15">
        <w:t xml:space="preserve">According to the 1758 island census, only ten out of 49 graduates of the Jesuit school on the island received any title of recognition from the Spanish. </w:t>
      </w:r>
      <w:r w:rsidR="00D164ED">
        <w:t>T</w:t>
      </w:r>
      <w:r w:rsidR="009C4A15">
        <w:t>h</w:t>
      </w:r>
      <w:r w:rsidR="0011563A">
        <w:t xml:space="preserve">e </w:t>
      </w:r>
      <w:r w:rsidR="00F97CE8">
        <w:t xml:space="preserve">graduates </w:t>
      </w:r>
      <w:r w:rsidR="0011563A">
        <w:t xml:space="preserve">represented only a </w:t>
      </w:r>
      <w:r w:rsidR="00E05D38">
        <w:t xml:space="preserve">small </w:t>
      </w:r>
      <w:r w:rsidR="0011563A">
        <w:t>fraction of th</w:t>
      </w:r>
      <w:r w:rsidR="006A52F5">
        <w:t>os</w:t>
      </w:r>
      <w:r w:rsidR="0011563A">
        <w:t xml:space="preserve">e 120 islanders who had been granted titles bestowed by the Spanish. This would suggest that the foreign-educated had not replaced those with traditional birth claims in positions of authority. </w:t>
      </w:r>
    </w:p>
    <w:p w14:paraId="221C81AE" w14:textId="77777777" w:rsidR="00BB1CCA" w:rsidRDefault="00BB1CCA" w:rsidP="0096439D">
      <w:pPr>
        <w:widowControl w:val="0"/>
        <w:jc w:val="both"/>
      </w:pPr>
    </w:p>
    <w:p w14:paraId="6830CCAE" w14:textId="0E4C59C5" w:rsidR="000C597F" w:rsidRPr="000C597F" w:rsidRDefault="000C597F" w:rsidP="0096439D">
      <w:pPr>
        <w:widowControl w:val="0"/>
        <w:jc w:val="both"/>
        <w:rPr>
          <w:b/>
          <w:i/>
        </w:rPr>
      </w:pPr>
      <w:r w:rsidRPr="000C597F">
        <w:rPr>
          <w:b/>
          <w:i/>
        </w:rPr>
        <w:t>Spheres of Political and Social Action</w:t>
      </w:r>
    </w:p>
    <w:p w14:paraId="33291D48" w14:textId="77777777" w:rsidR="00414545" w:rsidRDefault="00414545" w:rsidP="0096439D">
      <w:pPr>
        <w:widowControl w:val="0"/>
        <w:jc w:val="both"/>
      </w:pPr>
    </w:p>
    <w:p w14:paraId="4B55267A" w14:textId="4104D6D5" w:rsidR="000C597F" w:rsidRDefault="000C597F" w:rsidP="000C597F">
      <w:pPr>
        <w:jc w:val="both"/>
      </w:pPr>
      <w:r w:rsidRPr="00BD43E6">
        <w:t xml:space="preserve">To </w:t>
      </w:r>
      <w:r>
        <w:t xml:space="preserve">appreciate the importance </w:t>
      </w:r>
      <w:r w:rsidRPr="00BD43E6">
        <w:t xml:space="preserve">of </w:t>
      </w:r>
      <w:r>
        <w:rPr>
          <w:iCs/>
        </w:rPr>
        <w:t xml:space="preserve">the </w:t>
      </w:r>
      <w:r>
        <w:t>indigenous villages</w:t>
      </w:r>
      <w:r w:rsidRPr="00BD43E6">
        <w:t xml:space="preserve"> in the Marianas </w:t>
      </w:r>
      <w:r>
        <w:t xml:space="preserve">in the early </w:t>
      </w:r>
      <w:r w:rsidR="006A52F5">
        <w:t>18</w:t>
      </w:r>
      <w:r w:rsidR="006A52F5" w:rsidRPr="006A52F5">
        <w:rPr>
          <w:vertAlign w:val="superscript"/>
        </w:rPr>
        <w:t>th</w:t>
      </w:r>
      <w:r w:rsidR="006A52F5">
        <w:t xml:space="preserve"> </w:t>
      </w:r>
      <w:r>
        <w:t xml:space="preserve">Century we must </w:t>
      </w:r>
      <w:r w:rsidRPr="00BD43E6">
        <w:t xml:space="preserve">understand </w:t>
      </w:r>
      <w:r>
        <w:t>the political situation of the colony. From</w:t>
      </w:r>
      <w:r w:rsidRPr="00BD43E6">
        <w:t xml:space="preserve"> the “pacification” of the </w:t>
      </w:r>
      <w:r>
        <w:t xml:space="preserve">archipelago at the beginning of the century </w:t>
      </w:r>
      <w:r w:rsidRPr="00BD43E6">
        <w:t xml:space="preserve">there </w:t>
      </w:r>
      <w:r w:rsidR="006A52F5">
        <w:t xml:space="preserve">were </w:t>
      </w:r>
      <w:r w:rsidRPr="00BD43E6">
        <w:t xml:space="preserve">three </w:t>
      </w:r>
      <w:r>
        <w:t>different spheres of political and</w:t>
      </w:r>
      <w:r w:rsidRPr="00BD43E6">
        <w:t xml:space="preserve"> social action</w:t>
      </w:r>
      <w:r>
        <w:t xml:space="preserve"> in the islands. These spheres were not only symbolic</w:t>
      </w:r>
      <w:r w:rsidRPr="00BD43E6">
        <w:t xml:space="preserve"> but also physical. </w:t>
      </w:r>
      <w:r>
        <w:t xml:space="preserve">First was the </w:t>
      </w:r>
      <w:r w:rsidRPr="00BD43E6">
        <w:t>political and military sphere</w:t>
      </w:r>
      <w:r>
        <w:t>; second was the missionary agenda;</w:t>
      </w:r>
      <w:r w:rsidRPr="00BD43E6">
        <w:t xml:space="preserve"> and </w:t>
      </w:r>
      <w:r>
        <w:t>third was the interests and objectives of the local Chamorros. The</w:t>
      </w:r>
      <w:r w:rsidRPr="00BD43E6">
        <w:t xml:space="preserve"> </w:t>
      </w:r>
      <w:r>
        <w:t>interests</w:t>
      </w:r>
      <w:r w:rsidRPr="00BD43E6">
        <w:t xml:space="preserve"> </w:t>
      </w:r>
      <w:r>
        <w:t xml:space="preserve">of the local people, divided as they were, </w:t>
      </w:r>
      <w:r w:rsidRPr="00BD43E6">
        <w:t xml:space="preserve">conflicted with those of the missionaries in some areas but </w:t>
      </w:r>
      <w:r>
        <w:t>coincided</w:t>
      </w:r>
      <w:r w:rsidRPr="00BD43E6">
        <w:t xml:space="preserve"> in others. The same could be said for the other actors</w:t>
      </w:r>
      <w:r>
        <w:t>,</w:t>
      </w:r>
      <w:r w:rsidRPr="00BD43E6">
        <w:t xml:space="preserve"> </w:t>
      </w:r>
      <w:r>
        <w:t xml:space="preserve">the </w:t>
      </w:r>
      <w:r w:rsidRPr="00BD43E6">
        <w:t xml:space="preserve">military and </w:t>
      </w:r>
      <w:r>
        <w:t>missionary.</w:t>
      </w:r>
      <w:r>
        <w:rPr>
          <w:rStyle w:val="FootnoteReference"/>
        </w:rPr>
        <w:footnoteReference w:id="38"/>
      </w:r>
    </w:p>
    <w:p w14:paraId="1CB1EF90" w14:textId="77777777" w:rsidR="000C597F" w:rsidRPr="00BD43E6" w:rsidRDefault="000C597F" w:rsidP="000C597F">
      <w:pPr>
        <w:jc w:val="both"/>
      </w:pPr>
    </w:p>
    <w:p w14:paraId="4FC692DF" w14:textId="474B42FF" w:rsidR="00BB1CCA" w:rsidRDefault="000C597F" w:rsidP="000C597F">
      <w:pPr>
        <w:jc w:val="both"/>
      </w:pPr>
      <w:r w:rsidRPr="00BD43E6">
        <w:t>These areas of political interest ge</w:t>
      </w:r>
      <w:r>
        <w:t xml:space="preserve">nerated a distinctive physical </w:t>
      </w:r>
      <w:r w:rsidR="00BB1CCA">
        <w:t>and cultural land</w:t>
      </w:r>
      <w:r>
        <w:t>scape on</w:t>
      </w:r>
      <w:r w:rsidRPr="00BD43E6">
        <w:t xml:space="preserve"> Guam. </w:t>
      </w:r>
      <w:r>
        <w:t xml:space="preserve">The main village of </w:t>
      </w:r>
      <w:r w:rsidR="00A002CE">
        <w:t>Hagatña</w:t>
      </w:r>
      <w:r>
        <w:t>, designated a</w:t>
      </w:r>
      <w:r w:rsidR="00493C2D">
        <w:t>s</w:t>
      </w:r>
      <w:r>
        <w:t xml:space="preserve"> </w:t>
      </w:r>
      <w:r w:rsidRPr="00437A7D">
        <w:rPr>
          <w:i/>
        </w:rPr>
        <w:t>ciudad</w:t>
      </w:r>
      <w:r w:rsidR="00493C2D">
        <w:rPr>
          <w:i/>
        </w:rPr>
        <w:t xml:space="preserve"> </w:t>
      </w:r>
      <w:r w:rsidR="008E386B">
        <w:rPr>
          <w:iCs/>
        </w:rPr>
        <w:t>(</w:t>
      </w:r>
      <w:r w:rsidR="00493C2D" w:rsidRPr="00493C2D">
        <w:rPr>
          <w:iCs/>
        </w:rPr>
        <w:t>city</w:t>
      </w:r>
      <w:r w:rsidR="008E386B">
        <w:rPr>
          <w:i/>
        </w:rPr>
        <w:t>)</w:t>
      </w:r>
      <w:r>
        <w:t>,</w:t>
      </w:r>
      <w:r w:rsidRPr="00BD43E6">
        <w:t xml:space="preserve"> was built and organized according to the Castilian model. The </w:t>
      </w:r>
      <w:r>
        <w:t xml:space="preserve">Spaniards laid out the </w:t>
      </w:r>
      <w:r w:rsidRPr="00BD43E6">
        <w:t xml:space="preserve">streets </w:t>
      </w:r>
      <w:r>
        <w:t xml:space="preserve">in a </w:t>
      </w:r>
      <w:r w:rsidRPr="00BD43E6">
        <w:t xml:space="preserve">perpendicular </w:t>
      </w:r>
      <w:r>
        <w:t xml:space="preserve">plan. </w:t>
      </w:r>
      <w:r w:rsidRPr="00BD43E6">
        <w:t xml:space="preserve"> In the center</w:t>
      </w:r>
      <w:r>
        <w:t xml:space="preserve"> of the town, geographically and symbolically,</w:t>
      </w:r>
      <w:r w:rsidRPr="00BD43E6">
        <w:t xml:space="preserve"> </w:t>
      </w:r>
      <w:r>
        <w:t>were the c</w:t>
      </w:r>
      <w:r w:rsidRPr="00BD43E6">
        <w:t xml:space="preserve">hurch, the </w:t>
      </w:r>
      <w:r>
        <w:rPr>
          <w:i/>
          <w:iCs/>
        </w:rPr>
        <w:t>p</w:t>
      </w:r>
      <w:r w:rsidRPr="00BD43E6">
        <w:rPr>
          <w:i/>
          <w:iCs/>
        </w:rPr>
        <w:t xml:space="preserve">laza de </w:t>
      </w:r>
      <w:r>
        <w:rPr>
          <w:i/>
          <w:iCs/>
        </w:rPr>
        <w:t>a</w:t>
      </w:r>
      <w:r w:rsidRPr="00BD43E6">
        <w:rPr>
          <w:i/>
          <w:iCs/>
        </w:rPr>
        <w:t>rmas</w:t>
      </w:r>
      <w:r>
        <w:t>, the g</w:t>
      </w:r>
      <w:r w:rsidRPr="00BD43E6">
        <w:t>overnor</w:t>
      </w:r>
      <w:r>
        <w:t>’s</w:t>
      </w:r>
      <w:r w:rsidRPr="00BD43E6">
        <w:t xml:space="preserve"> palace, and </w:t>
      </w:r>
      <w:r>
        <w:t>other architectonic</w:t>
      </w:r>
      <w:r w:rsidRPr="00BD43E6">
        <w:t xml:space="preserve"> symbols of the imperial power. This city, the oldest </w:t>
      </w:r>
      <w:r>
        <w:t xml:space="preserve">colonial </w:t>
      </w:r>
      <w:r w:rsidRPr="00BD43E6">
        <w:t xml:space="preserve">center in Oceania, hosted Spanish and Filipino soldiers </w:t>
      </w:r>
      <w:r>
        <w:t xml:space="preserve">along with </w:t>
      </w:r>
      <w:r w:rsidRPr="00BD43E6">
        <w:t xml:space="preserve">their Chamorro wives and </w:t>
      </w:r>
      <w:r>
        <w:t xml:space="preserve">very </w:t>
      </w:r>
      <w:r w:rsidRPr="00BD43E6">
        <w:t>few</w:t>
      </w:r>
      <w:r>
        <w:t xml:space="preserve"> islanders</w:t>
      </w:r>
      <w:r w:rsidRPr="00BD43E6">
        <w:t xml:space="preserve">. Umatac, a secondary governmental residence </w:t>
      </w:r>
      <w:r>
        <w:t xml:space="preserve">located </w:t>
      </w:r>
      <w:r w:rsidRPr="00BD43E6">
        <w:t xml:space="preserve">in the south of Guam, reproduced </w:t>
      </w:r>
      <w:r>
        <w:t>on</w:t>
      </w:r>
      <w:r w:rsidRPr="00BD43E6">
        <w:t xml:space="preserve"> a minor scale the same model</w:t>
      </w:r>
      <w:r>
        <w:t>,</w:t>
      </w:r>
      <w:r w:rsidRPr="00BD43E6">
        <w:t xml:space="preserve"> but with a </w:t>
      </w:r>
      <w:r>
        <w:t xml:space="preserve">much greater </w:t>
      </w:r>
      <w:r w:rsidRPr="00BD43E6">
        <w:t xml:space="preserve">number of </w:t>
      </w:r>
      <w:r>
        <w:t xml:space="preserve">local people. Thus, the city of </w:t>
      </w:r>
      <w:r w:rsidR="00A002CE">
        <w:t>Hagatña</w:t>
      </w:r>
      <w:r>
        <w:t xml:space="preserve"> and the town of Umatac represented Spanish imperial power and colonial rule in a singular way. The two towns were connected by a road, el Camino Real, and by an artery that linked both with the port of Apra, developed in 1734 and surrounded by two forts, Santiago and San Luis. To complete the colonial infrastructure and landscape, the island was dotted with some </w:t>
      </w:r>
      <w:r w:rsidRPr="003C6322">
        <w:rPr>
          <w:i/>
          <w:iCs/>
        </w:rPr>
        <w:t>Estancias Jesuíticas</w:t>
      </w:r>
      <w:r>
        <w:t>, Jesuit Farms</w:t>
      </w:r>
      <w:r w:rsidR="008E386B">
        <w:t>,</w:t>
      </w:r>
      <w:r>
        <w:rPr>
          <w:rStyle w:val="FootnoteReference"/>
        </w:rPr>
        <w:footnoteReference w:id="39"/>
      </w:r>
      <w:r w:rsidR="008E386B">
        <w:t xml:space="preserve"> </w:t>
      </w:r>
      <w:r>
        <w:t xml:space="preserve">founded to feed the religious and the troops, and a series of </w:t>
      </w:r>
      <w:r w:rsidRPr="003C6322">
        <w:rPr>
          <w:i/>
          <w:iCs/>
        </w:rPr>
        <w:t>vijías</w:t>
      </w:r>
      <w:r>
        <w:rPr>
          <w:i/>
          <w:iCs/>
        </w:rPr>
        <w:t>,</w:t>
      </w:r>
      <w:r>
        <w:t xml:space="preserve"> or lookout points,</w:t>
      </w:r>
      <w:r>
        <w:rPr>
          <w:rStyle w:val="FootnoteReference"/>
        </w:rPr>
        <w:footnoteReference w:id="40"/>
      </w:r>
      <w:r>
        <w:t xml:space="preserve"> and some additional forts to protect the colonial interest</w:t>
      </w:r>
      <w:r w:rsidR="002E5A9F">
        <w:t>.</w:t>
      </w:r>
      <w:r>
        <w:rPr>
          <w:rStyle w:val="FootnoteReference"/>
        </w:rPr>
        <w:footnoteReference w:id="41"/>
      </w:r>
      <w:r>
        <w:t xml:space="preserve"> Beyond this axis of colonial control that ran from </w:t>
      </w:r>
      <w:r w:rsidR="00A002CE">
        <w:t>Hagatña</w:t>
      </w:r>
      <w:r>
        <w:t xml:space="preserve"> to Umatac, t</w:t>
      </w:r>
      <w:r w:rsidRPr="00BD43E6">
        <w:t xml:space="preserve">he rest of the island villages were </w:t>
      </w:r>
      <w:r>
        <w:t>indigenous in their ethnical composition</w:t>
      </w:r>
      <w:r w:rsidRPr="00BD43E6">
        <w:t xml:space="preserve"> </w:t>
      </w:r>
      <w:r>
        <w:t xml:space="preserve">throughout </w:t>
      </w:r>
      <w:r w:rsidRPr="00BD43E6">
        <w:t xml:space="preserve">the </w:t>
      </w:r>
      <w:r>
        <w:t>remainder of the c</w:t>
      </w:r>
      <w:r w:rsidRPr="00BD43E6">
        <w:t>entury</w:t>
      </w:r>
      <w:r>
        <w:t xml:space="preserve"> and well into the next century.</w:t>
      </w:r>
      <w:r w:rsidR="00BB1CCA">
        <w:rPr>
          <w:rStyle w:val="FootnoteReference"/>
        </w:rPr>
        <w:footnoteReference w:id="42"/>
      </w:r>
      <w:r>
        <w:t xml:space="preserve"> The further they were from this symbolic center, the less Spanish influence they </w:t>
      </w:r>
      <w:r w:rsidR="0088298F">
        <w:t xml:space="preserve">would </w:t>
      </w:r>
      <w:r>
        <w:t>have experienced.</w:t>
      </w:r>
    </w:p>
    <w:p w14:paraId="453C12F1" w14:textId="77777777" w:rsidR="000C597F" w:rsidRDefault="000C597F" w:rsidP="0096439D">
      <w:pPr>
        <w:widowControl w:val="0"/>
        <w:jc w:val="both"/>
      </w:pPr>
    </w:p>
    <w:p w14:paraId="6A67B999" w14:textId="25CB2D44" w:rsidR="000C597F" w:rsidRDefault="00AC5B48" w:rsidP="0090578A">
      <w:pPr>
        <w:jc w:val="both"/>
      </w:pPr>
      <w:r>
        <w:t>The boundary</w:t>
      </w:r>
      <w:r w:rsidR="00414545">
        <w:t xml:space="preserve"> between the colonial and indigenous worlds, as we have seen, was tacitly established.</w:t>
      </w:r>
      <w:r w:rsidR="00414545" w:rsidRPr="003A29A8">
        <w:t xml:space="preserve"> </w:t>
      </w:r>
      <w:r w:rsidR="00414545">
        <w:t>Even though indigenous way of life had been</w:t>
      </w:r>
      <w:r w:rsidR="00414545" w:rsidRPr="00BD43E6">
        <w:t xml:space="preserve"> significantly affected by the colonial </w:t>
      </w:r>
      <w:r w:rsidR="00414545" w:rsidRPr="00BD43E6">
        <w:lastRenderedPageBreak/>
        <w:t>impact</w:t>
      </w:r>
      <w:r w:rsidR="00414545">
        <w:t xml:space="preserve">, the real influence of the few priests who remained in Guam after the pacification and the </w:t>
      </w:r>
      <w:r w:rsidR="00414545" w:rsidRPr="003A29A8">
        <w:t>militia</w:t>
      </w:r>
      <w:r w:rsidR="00414545">
        <w:t xml:space="preserve"> of barely 120 soldiers based in </w:t>
      </w:r>
      <w:r w:rsidR="00A002CE">
        <w:t>Hagatña</w:t>
      </w:r>
      <w:r w:rsidR="00414545">
        <w:t xml:space="preserve"> was not nearly strong enough to maintain an exhaustive control over the lives of the native Chamorros. </w:t>
      </w:r>
    </w:p>
    <w:p w14:paraId="7071914D" w14:textId="46065319" w:rsidR="002F0769" w:rsidRDefault="002F0769" w:rsidP="002F0769">
      <w:r>
        <w:fldChar w:fldCharType="begin"/>
      </w:r>
      <w:r>
        <w:instrText xml:space="preserve"> SEQ CHAPTER \h \r 1</w:instrText>
      </w:r>
      <w:r>
        <w:fldChar w:fldCharType="end"/>
      </w:r>
    </w:p>
    <w:p w14:paraId="4FE02B1C" w14:textId="77777777" w:rsidR="002F0769" w:rsidRDefault="002F0769" w:rsidP="002F0769">
      <w:r>
        <w:rPr>
          <w:b/>
          <w:i/>
        </w:rPr>
        <w:t>Lifestyle in Villages</w:t>
      </w:r>
    </w:p>
    <w:p w14:paraId="65E2BFFD" w14:textId="77777777" w:rsidR="002F0769" w:rsidRDefault="002F0769" w:rsidP="002F0769"/>
    <w:p w14:paraId="72B3A2FD" w14:textId="7924DA83" w:rsidR="00943702" w:rsidRDefault="00943702" w:rsidP="0090578A">
      <w:pPr>
        <w:jc w:val="both"/>
      </w:pPr>
      <w:r w:rsidRPr="003A4B84">
        <w:t xml:space="preserve">When an early form of the reduction was first presented in the 1670s to the people living close to </w:t>
      </w:r>
      <w:r w:rsidR="00A002CE">
        <w:t>Hagatña</w:t>
      </w:r>
      <w:r w:rsidRPr="003A4B84">
        <w:t xml:space="preserve">, </w:t>
      </w:r>
      <w:r>
        <w:t xml:space="preserve">years before it became an exclusively Spanish center, </w:t>
      </w:r>
      <w:r w:rsidRPr="003A4B84">
        <w:t>some of them were strongly opposed to moving into the village. What finally made the resettlement more acceptable to them was learning that they could retain rights to their family land outside the village.</w:t>
      </w:r>
      <w:r w:rsidR="006B6467" w:rsidRPr="003A4B84">
        <w:rPr>
          <w:rStyle w:val="FootnoteReference"/>
        </w:rPr>
        <w:footnoteReference w:id="43"/>
      </w:r>
      <w:r w:rsidRPr="003A4B84">
        <w:t xml:space="preserve"> Family </w:t>
      </w:r>
      <w:r>
        <w:t xml:space="preserve">shuttling </w:t>
      </w:r>
      <w:r w:rsidRPr="003A4B84">
        <w:t>between their home and another land parcel over which they held rights was an age-old practice in the Marianas, just as it was in other parts of Micronesia.</w:t>
      </w:r>
      <w:r w:rsidRPr="003A4B84">
        <w:rPr>
          <w:rStyle w:val="FootnoteReference"/>
        </w:rPr>
        <w:footnoteReference w:id="44"/>
      </w:r>
      <w:r w:rsidRPr="003A4B84">
        <w:t xml:space="preserve"> In island land tenure systems, family land parcels were often scattered over a wide area. After the resettlement on Guam in the early 1700s, this back and forth movement would have increased, especially for families who had moved into the village from outlying areas. </w:t>
      </w:r>
      <w:r>
        <w:t xml:space="preserve">Chamorro families retained their long-held land parcels outside the new village. </w:t>
      </w:r>
    </w:p>
    <w:p w14:paraId="7080C037" w14:textId="77777777" w:rsidR="00943702" w:rsidRDefault="00943702" w:rsidP="0090578A">
      <w:pPr>
        <w:jc w:val="both"/>
      </w:pPr>
    </w:p>
    <w:p w14:paraId="165AE502" w14:textId="74DDBA56" w:rsidR="00943702" w:rsidRDefault="00943702" w:rsidP="0090578A">
      <w:pPr>
        <w:jc w:val="both"/>
      </w:pPr>
      <w:r>
        <w:t>The Spanish Crown, the new colonial ruler of the Marianas, permitted the Chamorro landowners to retain these plots on condition that they made productive use of their land holdings.</w:t>
      </w:r>
      <w:r>
        <w:rPr>
          <w:rStyle w:val="FootnoteReference"/>
        </w:rPr>
        <w:footnoteReference w:id="45"/>
      </w:r>
      <w:r>
        <w:t xml:space="preserve"> These land parcels, which came to be known as the </w:t>
      </w:r>
      <w:r>
        <w:rPr>
          <w:i/>
        </w:rPr>
        <w:t>låncho</w:t>
      </w:r>
      <w:r>
        <w:t>, or inland farm, remained an element of central importance in the life of the islanders</w:t>
      </w:r>
      <w:r w:rsidR="002E5A9F">
        <w:t>.</w:t>
      </w:r>
      <w:r>
        <w:rPr>
          <w:rStyle w:val="FootnoteReference"/>
        </w:rPr>
        <w:footnoteReference w:id="46"/>
      </w:r>
      <w:r>
        <w:t xml:space="preserve"> They afforded local people the opportunity to practice traditional agricultural and hunting techniques, along with other indigenous practices that they could transmit to younger generations.</w:t>
      </w:r>
      <w:r>
        <w:rPr>
          <w:rStyle w:val="FootnoteReference"/>
        </w:rPr>
        <w:footnoteReference w:id="47"/>
      </w:r>
      <w:r>
        <w:t xml:space="preserve"> During much of the week some families would reside in the </w:t>
      </w:r>
      <w:r>
        <w:rPr>
          <w:i/>
        </w:rPr>
        <w:t>låncho</w:t>
      </w:r>
      <w:r>
        <w:t xml:space="preserve">, hidden from any administrative control or foreign influence. On the weekend they would travel back to the villages to attend mass and other Christian formation programs offered on Sunday. </w:t>
      </w:r>
      <w:r w:rsidRPr="003A4B84">
        <w:t>These families continued to split their time between their residence in the village and their ranch (</w:t>
      </w:r>
      <w:r>
        <w:rPr>
          <w:i/>
        </w:rPr>
        <w:t>låncho</w:t>
      </w:r>
      <w:r w:rsidRPr="003A4B84">
        <w:t xml:space="preserve">)–a practice that would be a standard feature of life in the Marianas for the next two centuries or </w:t>
      </w:r>
      <w:r w:rsidRPr="00EA5B82">
        <w:t>longer.</w:t>
      </w:r>
      <w:r w:rsidRPr="00EA5B82">
        <w:rPr>
          <w:rStyle w:val="FootnoteReference"/>
        </w:rPr>
        <w:footnoteReference w:id="48"/>
      </w:r>
      <w:r>
        <w:t xml:space="preserve"> </w:t>
      </w:r>
    </w:p>
    <w:p w14:paraId="28C134EC" w14:textId="77777777" w:rsidR="00621C92" w:rsidRDefault="00621C92" w:rsidP="002F0769"/>
    <w:p w14:paraId="54ADA896" w14:textId="77777777" w:rsidR="002F0769" w:rsidRDefault="002F0769" w:rsidP="002F0769">
      <w:r>
        <w:rPr>
          <w:i/>
        </w:rPr>
        <w:t>Making a Living</w:t>
      </w:r>
    </w:p>
    <w:p w14:paraId="1516047D" w14:textId="043ED484" w:rsidR="00487A9D" w:rsidRDefault="002F0769" w:rsidP="002F0769">
      <w:r>
        <w:tab/>
      </w:r>
      <w:r>
        <w:tab/>
      </w:r>
      <w:r>
        <w:tab/>
      </w:r>
      <w:r>
        <w:tab/>
      </w:r>
    </w:p>
    <w:p w14:paraId="08B6E2AA" w14:textId="20664AF5" w:rsidR="00487A9D" w:rsidRDefault="00487A9D" w:rsidP="0090578A">
      <w:pPr>
        <w:jc w:val="both"/>
      </w:pPr>
      <w:r>
        <w:t xml:space="preserve">The island lifestyle in the early 1700s was much the same as it had been formerly. “Local people supported themselves as they always had–by subsistence farming and fishing. They spent much of their time on their ancestral estates–or in the case of those resettled from other islands, on the lands the Spanish had given them to farm–growing rice and </w:t>
      </w:r>
      <w:r w:rsidR="00892D22">
        <w:t xml:space="preserve">corn while </w:t>
      </w:r>
      <w:r>
        <w:t>cultivating taro and the other usual root crops.”</w:t>
      </w:r>
      <w:r>
        <w:rPr>
          <w:rStyle w:val="FootnoteReference"/>
        </w:rPr>
        <w:footnoteReference w:id="49"/>
      </w:r>
      <w:r>
        <w:t xml:space="preserve"> </w:t>
      </w:r>
    </w:p>
    <w:p w14:paraId="6B225086" w14:textId="77777777" w:rsidR="00487A9D" w:rsidRDefault="00487A9D" w:rsidP="0090578A">
      <w:pPr>
        <w:jc w:val="both"/>
      </w:pPr>
    </w:p>
    <w:p w14:paraId="1E780A6F" w14:textId="44AE7E40" w:rsidR="00487A9D" w:rsidRDefault="00CF4098" w:rsidP="0090578A">
      <w:pPr>
        <w:jc w:val="both"/>
      </w:pPr>
      <w:r>
        <w:t xml:space="preserve">But </w:t>
      </w:r>
      <w:r w:rsidR="00487A9D">
        <w:t xml:space="preserve">there were </w:t>
      </w:r>
      <w:r>
        <w:t xml:space="preserve">also </w:t>
      </w:r>
      <w:r w:rsidR="00487A9D">
        <w:t xml:space="preserve">some changes in </w:t>
      </w:r>
      <w:r>
        <w:t xml:space="preserve">the food </w:t>
      </w:r>
      <w:r w:rsidR="00487A9D">
        <w:t xml:space="preserve">they produced. </w:t>
      </w:r>
      <w:r>
        <w:t xml:space="preserve">Besides cultivating corn and various kinds of peppers, many </w:t>
      </w:r>
      <w:r w:rsidR="00487A9D">
        <w:t>villagers raised animals rec</w:t>
      </w:r>
      <w:r>
        <w:t>ently introduced by the Spanish—ch</w:t>
      </w:r>
      <w:r w:rsidR="00487A9D">
        <w:t>ickens, pigs and cows–for their own consumption or for sale to the passing ships in exchange for trade goods: iron tools, knives, cloth and tobacco.</w:t>
      </w:r>
      <w:r w:rsidR="00487A9D">
        <w:rPr>
          <w:rStyle w:val="FootnoteReference"/>
        </w:rPr>
        <w:footnoteReference w:id="50"/>
      </w:r>
      <w:r w:rsidR="00487A9D">
        <w:t xml:space="preserve">  As early as 1698, one missionary reported that the products taken on by one of the Spanish ships at Guam included “pigs, calves, watermelons, bananas, pineapples, sweet potatoes and melons as good as those in Spain.”</w:t>
      </w:r>
      <w:r w:rsidR="00487A9D">
        <w:rPr>
          <w:rStyle w:val="FootnoteReference"/>
        </w:rPr>
        <w:footnoteReference w:id="51"/>
      </w:r>
      <w:r w:rsidR="00487A9D">
        <w:t xml:space="preserve"> The local people living in the new villages could cultivate these new crops with the confidence that they could retain the fruit of their labor, for by royal decree they were exempt from taxes for twenty years following their conversion.</w:t>
      </w:r>
      <w:r w:rsidR="00487A9D">
        <w:rPr>
          <w:rStyle w:val="FootnoteReference"/>
        </w:rPr>
        <w:footnoteReference w:id="52"/>
      </w:r>
      <w:r w:rsidR="00487A9D">
        <w:t xml:space="preserve"> </w:t>
      </w:r>
    </w:p>
    <w:p w14:paraId="7E351192" w14:textId="77777777" w:rsidR="00487A9D" w:rsidRDefault="00487A9D" w:rsidP="0090578A">
      <w:pPr>
        <w:jc w:val="both"/>
      </w:pPr>
    </w:p>
    <w:p w14:paraId="54F018A8" w14:textId="2CA3E144" w:rsidR="00487A9D" w:rsidRDefault="00487A9D" w:rsidP="0090578A">
      <w:pPr>
        <w:jc w:val="both"/>
        <w:rPr>
          <w:highlight w:val="yellow"/>
        </w:rPr>
      </w:pPr>
      <w:r>
        <w:t xml:space="preserve">Besides their food crops, the villagers also planted tobacco. As one of the missionaries explained: “People have become so addicted to tobacco that men and women, boys and girls, walk around with pipes. In the past their only substitute for money was </w:t>
      </w:r>
      <w:r w:rsidR="003D7797">
        <w:t>iron…,</w:t>
      </w:r>
      <w:r>
        <w:t xml:space="preserve"> but now they value tobacco above all else, and tobacco has become the common currency with which one can buy and obtain anything. For a hen we pay two tobacco leaves, and for one leaf of tobacco a man will work all day.”</w:t>
      </w:r>
      <w:r>
        <w:rPr>
          <w:rStyle w:val="FootnoteReference"/>
        </w:rPr>
        <w:footnoteReference w:id="53"/>
      </w:r>
    </w:p>
    <w:p w14:paraId="7756C018" w14:textId="77777777" w:rsidR="00487A9D" w:rsidRDefault="00487A9D" w:rsidP="002F0769"/>
    <w:p w14:paraId="561452C7" w14:textId="77777777" w:rsidR="00487A9D" w:rsidRDefault="00487A9D" w:rsidP="002F0769">
      <w:r>
        <w:rPr>
          <w:i/>
        </w:rPr>
        <w:t xml:space="preserve">The Place of the Church in the Village </w:t>
      </w:r>
    </w:p>
    <w:p w14:paraId="64B87215" w14:textId="77777777" w:rsidR="00487A9D" w:rsidRDefault="00487A9D" w:rsidP="002F0769"/>
    <w:p w14:paraId="12FD8F03" w14:textId="794270CC" w:rsidR="00487A9D" w:rsidRDefault="00487A9D" w:rsidP="0090578A">
      <w:pPr>
        <w:jc w:val="both"/>
      </w:pPr>
      <w:r>
        <w:t xml:space="preserve">The church, which would play an ever larger social role through the years, established new dress standards on the island. Islanders’ dress was one of the most visible changes in this new era. Women had shed the leaf or turtle shell covering over their groin in favor of cloth skirts, which had quickly become fashionable. Men, who had once gone entirely naked, were now wearing loincloths or trousers. In 1691, one of the missionaries could report that “generally speaking, </w:t>
      </w:r>
      <w:r>
        <w:lastRenderedPageBreak/>
        <w:t>both men and women try to dress decently, even when they work in the fields”</w:t>
      </w:r>
      <w:r w:rsidR="002E5A9F">
        <w:t>.</w:t>
      </w:r>
      <w:r>
        <w:rPr>
          <w:rStyle w:val="FootnoteReference"/>
        </w:rPr>
        <w:footnoteReference w:id="54"/>
      </w:r>
      <w:r>
        <w:t xml:space="preserve"> At the forefront of this change in fashion were the young students at the mission schools, boys decked out in white linen trousers and blue vests while girls sported “blouses and skirts of fine white cloth.”</w:t>
      </w:r>
      <w:r>
        <w:rPr>
          <w:rStyle w:val="FootnoteReference"/>
        </w:rPr>
        <w:footnoteReference w:id="55"/>
      </w:r>
    </w:p>
    <w:p w14:paraId="2464117A" w14:textId="77777777" w:rsidR="00487A9D" w:rsidRDefault="00487A9D" w:rsidP="0090578A">
      <w:pPr>
        <w:jc w:val="both"/>
      </w:pPr>
    </w:p>
    <w:p w14:paraId="2DFF2F51" w14:textId="6A4CD9E6" w:rsidR="00487A9D" w:rsidRDefault="00487A9D" w:rsidP="0090578A">
      <w:pPr>
        <w:jc w:val="both"/>
      </w:pPr>
      <w:r>
        <w:t xml:space="preserve">Dress may have changed, but other things remained largely as they were. Gender divisions were observed as they always had been in the occupational and social life of the village. Women continued to do light gardening, shoreline fishing, and most of the preparation of the food and cooking, while men did the </w:t>
      </w:r>
      <w:r w:rsidR="003D5871">
        <w:t>deep-sea</w:t>
      </w:r>
      <w:r>
        <w:t xml:space="preserve"> fishing, gathered wild fruit and did the heavy work in the fields. Women assumed the new chore of washing the family clothing, probably in clusters as they chatted (as would have been true in other islands through the ages).</w:t>
      </w:r>
      <w:r w:rsidR="00722322">
        <w:t xml:space="preserve"> This work routine was disrupted when the three notoriously heavy-handed governors held authority, but normal life resumed by 1725.</w:t>
      </w:r>
      <w:r w:rsidR="00B2436A">
        <w:t xml:space="preserve"> </w:t>
      </w:r>
    </w:p>
    <w:p w14:paraId="31C70088" w14:textId="77777777" w:rsidR="00487A9D" w:rsidRDefault="00487A9D" w:rsidP="0090578A">
      <w:pPr>
        <w:jc w:val="both"/>
      </w:pPr>
    </w:p>
    <w:p w14:paraId="3A6C2D89" w14:textId="402F4AAB" w:rsidR="00487A9D" w:rsidRDefault="00487A9D" w:rsidP="0090578A">
      <w:pPr>
        <w:jc w:val="both"/>
      </w:pPr>
      <w:r>
        <w:t>The church quickly assumed a central role in the social life of the village, as the mission letters triumphantly reported. Church bells rang at different times throughout the day to summon people for prayer and to announce village events. The newly converted islanders learned their Latin mass responses, chanted their devotions, and prayed the rosary together</w:t>
      </w:r>
      <w:r w:rsidR="00DE7F9F">
        <w:t>.</w:t>
      </w:r>
      <w:r>
        <w:t xml:space="preserve"> Those same mission letters enthusiastically highlight the dramatic changes in the life of the “</w:t>
      </w:r>
      <w:r>
        <w:rPr>
          <w:i/>
        </w:rPr>
        <w:t>Indios”</w:t>
      </w:r>
      <w:r>
        <w:t xml:space="preserve"> that marked their progress t</w:t>
      </w:r>
      <w:r w:rsidR="00B2436A">
        <w:t>oward Christianity and what the priests</w:t>
      </w:r>
      <w:r>
        <w:t xml:space="preserve"> regarded as civilization.</w:t>
      </w:r>
      <w:r>
        <w:tab/>
      </w:r>
      <w:r>
        <w:tab/>
      </w:r>
    </w:p>
    <w:p w14:paraId="631BA939" w14:textId="77777777" w:rsidR="00487A9D" w:rsidRDefault="00487A9D" w:rsidP="0090578A">
      <w:pPr>
        <w:jc w:val="both"/>
      </w:pPr>
    </w:p>
    <w:p w14:paraId="3737E259" w14:textId="53D0248D" w:rsidR="00487A9D" w:rsidRDefault="00487A9D" w:rsidP="0090578A">
      <w:pPr>
        <w:jc w:val="both"/>
      </w:pPr>
      <w:r>
        <w:t xml:space="preserve">But were islanders, now living in the altered village landscape with the church occupying a central position, truly jettisoning all their traditional customs and values?  </w:t>
      </w:r>
      <w:r w:rsidR="00F123AA">
        <w:t>The bachelor houses were gone, and so were the revered ancestral skulls and the chanting to spirits that the missionaries had branded as “heathenish.” At the same time, however, the church offered a</w:t>
      </w:r>
      <w:r w:rsidR="00927FCB">
        <w:t>n</w:t>
      </w:r>
      <w:r w:rsidR="00F123AA">
        <w:t xml:space="preserve"> </w:t>
      </w:r>
      <w:r w:rsidR="00927FCB">
        <w:t xml:space="preserve">institutional template on which the islanders could make their own distinctive marks. </w:t>
      </w:r>
      <w:r w:rsidR="001C5CA7">
        <w:t>What we know suggests that Chamorros</w:t>
      </w:r>
      <w:r>
        <w:t>, like so many other newly baptized peoples elsewhere, were learning to assimilate some of the features of their traditional li</w:t>
      </w:r>
      <w:r w:rsidR="00B2436A">
        <w:t>festyle into this new landscape.</w:t>
      </w:r>
      <w:r w:rsidR="00F123AA">
        <w:t xml:space="preserve"> </w:t>
      </w:r>
    </w:p>
    <w:p w14:paraId="75F346B9" w14:textId="38F300A8" w:rsidR="00487A9D" w:rsidRDefault="00487A9D" w:rsidP="0090578A">
      <w:pPr>
        <w:jc w:val="both"/>
      </w:pPr>
    </w:p>
    <w:p w14:paraId="10ED119C" w14:textId="779E6E14" w:rsidR="00487A9D" w:rsidRDefault="00487A9D" w:rsidP="0090578A">
      <w:pPr>
        <w:jc w:val="both"/>
      </w:pPr>
      <w:r>
        <w:t>For one thing, church life largely honored the same gender divisions that were found in traditional life. Men were seated on one side of the church, and women on the other. The religious organizations were also largely divided by gender, with men’s and women’s associations providing social outlets for each as they did in Europe and continued to do in the islands almost up to the present. The Congregation of the Holy Name of Mary was one of the first church organizations for women, but others would soon follow.</w:t>
      </w:r>
      <w:r>
        <w:rPr>
          <w:rStyle w:val="FootnoteReference"/>
        </w:rPr>
        <w:footnoteReference w:id="56"/>
      </w:r>
      <w:r>
        <w:t xml:space="preserve"> </w:t>
      </w:r>
      <w:r w:rsidR="00D114B5">
        <w:t xml:space="preserve"> </w:t>
      </w:r>
      <w:r w:rsidR="00D114B5">
        <w:rPr>
          <w:lang w:val="en-CA"/>
        </w:rPr>
        <w:fldChar w:fldCharType="begin"/>
      </w:r>
      <w:r w:rsidR="00D114B5">
        <w:rPr>
          <w:lang w:val="en-CA"/>
        </w:rPr>
        <w:instrText xml:space="preserve"> SEQ CHAPTER \h \r 1</w:instrText>
      </w:r>
      <w:r w:rsidR="00D114B5">
        <w:rPr>
          <w:lang w:val="en-CA"/>
        </w:rPr>
        <w:fldChar w:fldCharType="end"/>
      </w:r>
      <w:r w:rsidR="00D114B5">
        <w:t>These religious societies, even as they proliferated, also functioned as important social circles in the life of the village.</w:t>
      </w:r>
    </w:p>
    <w:p w14:paraId="71C93E73" w14:textId="77777777" w:rsidR="00487A9D" w:rsidRDefault="00487A9D" w:rsidP="0090578A">
      <w:pPr>
        <w:jc w:val="both"/>
      </w:pPr>
    </w:p>
    <w:p w14:paraId="506DA522" w14:textId="77777777" w:rsidR="00487A9D" w:rsidRDefault="00487A9D" w:rsidP="0090578A">
      <w:pPr>
        <w:jc w:val="both"/>
      </w:pPr>
      <w:r>
        <w:t xml:space="preserve">Women in the new church continued to play the prominent role that they had in their pre-contact village community. Although the main authority figure in the church was the foreign pastor, select women soon became recognized for their role as </w:t>
      </w:r>
      <w:r>
        <w:rPr>
          <w:i/>
        </w:rPr>
        <w:t>techa</w:t>
      </w:r>
      <w:r>
        <w:t xml:space="preserve">. Always more than simply catechism teachers, these reliable women became the heart of the parish and served as signs of stability even as they helped make key decisions in the life of the church. In other words, women acquired a role in the new church that was similar to the role they would have had in the </w:t>
      </w:r>
      <w:r>
        <w:lastRenderedPageBreak/>
        <w:t xml:space="preserve">traditional village. They might not have announced the decisions, but they certainly had a large hand in making them. </w:t>
      </w:r>
    </w:p>
    <w:p w14:paraId="1964DDCC" w14:textId="77777777" w:rsidR="00487A9D" w:rsidRDefault="00487A9D" w:rsidP="0090578A">
      <w:pPr>
        <w:jc w:val="both"/>
      </w:pPr>
    </w:p>
    <w:p w14:paraId="4D9DA9C9" w14:textId="0B0F6458" w:rsidR="00487A9D" w:rsidRDefault="00487A9D" w:rsidP="0090578A">
      <w:pPr>
        <w:jc w:val="both"/>
      </w:pPr>
      <w:r>
        <w:t>Young people may have no longer sung aloud the old creation myths as they once had, but boys and girls would sing the litanies in harmony as they romped though the hills or worked in the fields.</w:t>
      </w:r>
      <w:r>
        <w:rPr>
          <w:rStyle w:val="FootnoteReference"/>
        </w:rPr>
        <w:footnoteReference w:id="57"/>
      </w:r>
      <w:r>
        <w:t xml:space="preserve"> </w:t>
      </w:r>
      <w:r w:rsidR="00D114B5">
        <w:t>Y</w:t>
      </w:r>
      <w:r>
        <w:t>oung people were not alone in embracing the hymns and chants of the new faith. Women, too, seemed fond of the new church devotions set to music. In Hagatña in 1680, one Spaniard marveled, women would meet in the church to sing their prayers every evening, “with some of the prayers beginning at 7 o’clock, some at 8, and some at 9. Music could be heard even at 10 in the evening.”</w:t>
      </w:r>
      <w:r>
        <w:rPr>
          <w:rStyle w:val="FootnoteReference"/>
        </w:rPr>
        <w:footnoteReference w:id="58"/>
      </w:r>
      <w:r>
        <w:t xml:space="preserve">  In the church that had just become central to village life, there was a rich variety of outlets through which people could express their musical talent: parish choirs, chanted prayers, sung devotions and so many more.</w:t>
      </w:r>
      <w:r w:rsidR="00167788">
        <w:rPr>
          <w:rStyle w:val="FootnoteReference"/>
        </w:rPr>
        <w:footnoteReference w:id="59"/>
      </w:r>
    </w:p>
    <w:p w14:paraId="34875338" w14:textId="77777777" w:rsidR="00487A9D" w:rsidRDefault="00487A9D" w:rsidP="0090578A">
      <w:pPr>
        <w:jc w:val="both"/>
      </w:pPr>
    </w:p>
    <w:p w14:paraId="469064F5" w14:textId="77777777" w:rsidR="00487A9D" w:rsidRDefault="00487A9D" w:rsidP="0090578A">
      <w:pPr>
        <w:jc w:val="both"/>
      </w:pPr>
      <w:r>
        <w:t xml:space="preserve">Right from the outset the converts to Christianity displayed a strong affection for Mother Mary, “with many hugging the statue in church and praying the rosary while walking or at home.” </w:t>
      </w:r>
      <w:r>
        <w:rPr>
          <w:rStyle w:val="FootnoteReference"/>
        </w:rPr>
        <w:footnoteReference w:id="60"/>
      </w:r>
      <w:r>
        <w:t xml:space="preserve">  This devotion, so readily elevated to a central place in people’s understanding of their faith, may reflect the importance of women’s nurturing role in the island family and in the society at large.</w:t>
      </w:r>
    </w:p>
    <w:p w14:paraId="2C7DEE23" w14:textId="77777777" w:rsidR="00487A9D" w:rsidRDefault="00487A9D" w:rsidP="0090578A">
      <w:pPr>
        <w:jc w:val="both"/>
      </w:pPr>
    </w:p>
    <w:p w14:paraId="7625741A" w14:textId="1784E097" w:rsidR="00487A9D" w:rsidRDefault="00487A9D" w:rsidP="0090578A">
      <w:pPr>
        <w:jc w:val="both"/>
      </w:pPr>
      <w:r>
        <w:t>Overall, we might readily conclude that the church was a significant addition to the old village life. Even so, the flavor of much of the traditional society lived on, even if now embedded in an organization that was expressly religious.</w:t>
      </w:r>
      <w:r w:rsidR="00AD59A6">
        <w:t xml:space="preserve"> </w:t>
      </w:r>
      <w:r w:rsidR="00D164ED">
        <w:t xml:space="preserve">Moreover, </w:t>
      </w:r>
      <w:r>
        <w:t>the church had a unifying effect on the people. It brought villagers together more strongly than ever before, whatever their lineage and clan. Beyond this, the church became an instrument of unification of the people of Guam, for it offered a structure broad enough to embrace all the villages of the island and beyond.</w:t>
      </w:r>
    </w:p>
    <w:p w14:paraId="15E3FCEA" w14:textId="77777777" w:rsidR="00487A9D" w:rsidRDefault="00487A9D" w:rsidP="002F0769">
      <w:r>
        <w:t xml:space="preserve">  </w:t>
      </w:r>
    </w:p>
    <w:p w14:paraId="666A4D09" w14:textId="12C80BEB" w:rsidR="00487A9D" w:rsidRDefault="006343AC" w:rsidP="002F0769">
      <w:r>
        <w:rPr>
          <w:i/>
        </w:rPr>
        <w:t xml:space="preserve">Placating the </w:t>
      </w:r>
      <w:r w:rsidR="00487A9D">
        <w:rPr>
          <w:i/>
        </w:rPr>
        <w:t>Spirits</w:t>
      </w:r>
    </w:p>
    <w:p w14:paraId="171A3CAC" w14:textId="77777777" w:rsidR="00487A9D" w:rsidRDefault="00487A9D" w:rsidP="002F0769"/>
    <w:p w14:paraId="401B34F5" w14:textId="59FF6413" w:rsidR="00487A9D" w:rsidRDefault="00487A9D" w:rsidP="0090578A">
      <w:pPr>
        <w:jc w:val="both"/>
      </w:pPr>
      <w:r>
        <w:t>The veneration of ancestral spirits</w:t>
      </w:r>
      <w:r w:rsidR="006343AC">
        <w:t xml:space="preserve">, </w:t>
      </w:r>
      <w:r w:rsidR="009D32D4">
        <w:t xml:space="preserve">exhibited </w:t>
      </w:r>
      <w:r w:rsidR="006343AC">
        <w:t>through preservation of the skulls of deceased family members</w:t>
      </w:r>
      <w:r w:rsidR="009D32D4">
        <w:t xml:space="preserve"> and the employment of a spirit medium to consult with them, was</w:t>
      </w:r>
      <w:r w:rsidR="006343AC">
        <w:t xml:space="preserve"> </w:t>
      </w:r>
      <w:r>
        <w:t xml:space="preserve">as important in the Marianas as </w:t>
      </w:r>
      <w:r w:rsidR="009D32D4">
        <w:t>in other parts of the Pacific.</w:t>
      </w:r>
      <w:r w:rsidR="009D32D4">
        <w:rPr>
          <w:rStyle w:val="FootnoteReference"/>
        </w:rPr>
        <w:footnoteReference w:id="61"/>
      </w:r>
      <w:r w:rsidR="009D32D4">
        <w:t xml:space="preserve"> Upon death, t</w:t>
      </w:r>
      <w:r>
        <w:t xml:space="preserve">he body might be honored by the family and other villagers for some days before the bones were removed, cleaned and deposited in a cave for future veneration. </w:t>
      </w:r>
      <w:r w:rsidR="009D32D4">
        <w:t xml:space="preserve">This continued in the new Christian village, but in an altered form. </w:t>
      </w:r>
      <w:r>
        <w:t xml:space="preserve">Christian villagers held </w:t>
      </w:r>
      <w:r w:rsidR="009D32D4">
        <w:t xml:space="preserve">a </w:t>
      </w:r>
      <w:r w:rsidR="00167788">
        <w:t>formal procession</w:t>
      </w:r>
      <w:r w:rsidR="001C5CA7">
        <w:t xml:space="preserve"> from the home</w:t>
      </w:r>
      <w:r>
        <w:t xml:space="preserve"> to the church for solemn ceremonies, and then to the cemetery for burial in a family plot. According to one account, “The priest and his servers would accompany the bier, draped in black cloth stitched with crosses, </w:t>
      </w:r>
      <w:r>
        <w:lastRenderedPageBreak/>
        <w:t xml:space="preserve">from the house of the deceased to the church, and after the funeral service... to the small cemetery </w:t>
      </w:r>
      <w:r w:rsidR="009D32D4">
        <w:t xml:space="preserve">next </w:t>
      </w:r>
      <w:r>
        <w:t>to the church for burial.”</w:t>
      </w:r>
      <w:r>
        <w:rPr>
          <w:rStyle w:val="FootnoteReference"/>
        </w:rPr>
        <w:footnoteReference w:id="62"/>
      </w:r>
    </w:p>
    <w:p w14:paraId="6ECB822D" w14:textId="77777777" w:rsidR="00487A9D" w:rsidRDefault="00487A9D" w:rsidP="0090578A">
      <w:pPr>
        <w:jc w:val="both"/>
      </w:pPr>
    </w:p>
    <w:p w14:paraId="104DFD20" w14:textId="2D44765A" w:rsidR="00487A9D" w:rsidRDefault="00487A9D" w:rsidP="0090578A">
      <w:pPr>
        <w:jc w:val="both"/>
      </w:pPr>
      <w:r>
        <w:t>The custom of gathering nightly to say the rosary for anyone who had died in the village began as early as 1698, we learn from the early Spanish sources.</w:t>
      </w:r>
      <w:r>
        <w:rPr>
          <w:rStyle w:val="FootnoteReference"/>
        </w:rPr>
        <w:footnoteReference w:id="63"/>
      </w:r>
      <w:r>
        <w:t xml:space="preserve"> The celebrated practice of holding the rosary for nine days, which has continued up to the present, </w:t>
      </w:r>
      <w:r w:rsidR="009D32D4">
        <w:t xml:space="preserve">has echoes of the traditional wake that </w:t>
      </w:r>
      <w:r>
        <w:t>might</w:t>
      </w:r>
      <w:r w:rsidR="009D32D4">
        <w:t xml:space="preserve"> extend to seven or eight days </w:t>
      </w:r>
      <w:r>
        <w:t>and was attended by most of the villagers.</w:t>
      </w:r>
      <w:r w:rsidR="00BB0962">
        <w:rPr>
          <w:rStyle w:val="FootnoteReference"/>
        </w:rPr>
        <w:footnoteReference w:id="64"/>
      </w:r>
      <w:r>
        <w:t xml:space="preserve"> The mourners </w:t>
      </w:r>
      <w:r w:rsidR="00211D87">
        <w:t xml:space="preserve">in </w:t>
      </w:r>
      <w:r w:rsidR="00BB0962">
        <w:t>pre-Christian</w:t>
      </w:r>
      <w:r w:rsidR="00211D87">
        <w:t xml:space="preserve"> times </w:t>
      </w:r>
      <w:r>
        <w:t>would “spend these days singing sad songs and having funeral meals around the mound they raise over the grave or near it, decorated with flowers, palms, shells and other objects which they value.”</w:t>
      </w:r>
      <w:r>
        <w:rPr>
          <w:rStyle w:val="FootnoteReference"/>
        </w:rPr>
        <w:footnoteReference w:id="65"/>
      </w:r>
    </w:p>
    <w:p w14:paraId="1AF46302" w14:textId="77777777" w:rsidR="00487A9D" w:rsidRDefault="00487A9D" w:rsidP="0090578A">
      <w:pPr>
        <w:jc w:val="both"/>
      </w:pPr>
    </w:p>
    <w:p w14:paraId="7E482826" w14:textId="030FE9D9" w:rsidR="00487A9D" w:rsidRDefault="00211D87" w:rsidP="0090578A">
      <w:pPr>
        <w:jc w:val="both"/>
      </w:pPr>
      <w:r>
        <w:t>A</w:t>
      </w:r>
      <w:r w:rsidR="00487A9D">
        <w:t xml:space="preserve"> spirit venerated by a single family might </w:t>
      </w:r>
      <w:r>
        <w:t xml:space="preserve">have </w:t>
      </w:r>
      <w:r w:rsidR="00487A9D">
        <w:t>sometimes develop</w:t>
      </w:r>
      <w:r>
        <w:t>ed</w:t>
      </w:r>
      <w:r w:rsidR="00487A9D">
        <w:t xml:space="preserve"> enough of a following to become the patron of an entire village. </w:t>
      </w:r>
      <w:r>
        <w:t xml:space="preserve">In the Christian village, this was transformed into the honor paid to the patron saint of the village on the saint’s feast day. </w:t>
      </w:r>
      <w:r w:rsidR="00487A9D">
        <w:t xml:space="preserve">After the mass </w:t>
      </w:r>
      <w:r w:rsidR="00E248C4">
        <w:t>was a “procession</w:t>
      </w:r>
      <w:r w:rsidR="00487A9D">
        <w:t>–led by standard-bearers, with the congregation singing hymns, sometimes accompanied by musical instruments as the faithful wound through the village passing under decorated arches and waving palm fronds all the while.”</w:t>
      </w:r>
      <w:r w:rsidR="00487A9D">
        <w:rPr>
          <w:rStyle w:val="FootnoteReference"/>
        </w:rPr>
        <w:footnoteReference w:id="66"/>
      </w:r>
      <w:r w:rsidR="00487A9D">
        <w:t xml:space="preserve"> The parish fiesta, with all that it involved, soon became the village event of the year. </w:t>
      </w:r>
    </w:p>
    <w:p w14:paraId="7B45328A" w14:textId="77777777" w:rsidR="00487A9D" w:rsidRDefault="00487A9D" w:rsidP="0090578A">
      <w:pPr>
        <w:jc w:val="both"/>
      </w:pPr>
    </w:p>
    <w:p w14:paraId="4475D18E" w14:textId="55F74489" w:rsidR="00E248C4" w:rsidRDefault="00487A9D" w:rsidP="0090578A">
      <w:pPr>
        <w:jc w:val="both"/>
      </w:pPr>
      <w:r w:rsidRPr="00E248C4">
        <w:t xml:space="preserve">Besides the ancestral spirits </w:t>
      </w:r>
      <w:r w:rsidR="00E248C4" w:rsidRPr="00E248C4">
        <w:t xml:space="preserve">they </w:t>
      </w:r>
      <w:r w:rsidRPr="00E248C4">
        <w:t>venerated</w:t>
      </w:r>
      <w:r w:rsidR="00E248C4" w:rsidRPr="00E248C4">
        <w:t xml:space="preserve">, Chamorros had to deal with other </w:t>
      </w:r>
      <w:r w:rsidRPr="00E248C4">
        <w:t>harmful spirits</w:t>
      </w:r>
      <w:r w:rsidR="00E248C4" w:rsidRPr="00E248C4">
        <w:t>: spirits of the deceased who felt wronged or nature spirits bound to a certain local feature–a rock outcropping, a tree, a particular shoal–thought to be sensitive to intrusion.</w:t>
      </w:r>
      <w:r w:rsidR="009C5B76">
        <w:t xml:space="preserve"> The Christian village offered </w:t>
      </w:r>
      <w:r w:rsidR="009C5B76" w:rsidRPr="009C5B76">
        <w:t>a wealth of symbolic means for affording the protection islanders sought. When an island leader found that rats were attacking the crops in their field, they pleaded for help from a priest. The priest instructed him to raise a cross in the middle of the field and then went out to bless the field with holy water. The missionary reports at this time (1690) are filled with stories of how people sought protection from malevolent spirits. Erecting a cross, drinking holy water against disease, and receiving priestly blessings were all used as means of protection under the new religion.</w:t>
      </w:r>
      <w:r w:rsidR="009C5B76" w:rsidRPr="009C5B76">
        <w:rPr>
          <w:rStyle w:val="FootnoteReference"/>
        </w:rPr>
        <w:footnoteReference w:id="67"/>
      </w:r>
    </w:p>
    <w:p w14:paraId="081BB5F6" w14:textId="76F51BFC" w:rsidR="00E248C4" w:rsidRDefault="00E248C4" w:rsidP="002F0769">
      <w:pPr>
        <w:rPr>
          <w:highlight w:val="yellow"/>
        </w:rPr>
      </w:pPr>
      <w:r>
        <w:rPr>
          <w:highlight w:val="yellow"/>
        </w:rPr>
        <w:t xml:space="preserve"> </w:t>
      </w:r>
      <w:r w:rsidR="00487A9D">
        <w:rPr>
          <w:highlight w:val="yellow"/>
        </w:rPr>
        <w:t xml:space="preserve"> </w:t>
      </w:r>
    </w:p>
    <w:p w14:paraId="73E64B2A" w14:textId="77777777" w:rsidR="002F0769" w:rsidRDefault="002F0769" w:rsidP="002F0769"/>
    <w:p w14:paraId="64DE6FB5" w14:textId="77777777" w:rsidR="002F0769" w:rsidRDefault="002F0769" w:rsidP="002F0769">
      <w:r>
        <w:rPr>
          <w:b/>
          <w:i/>
        </w:rPr>
        <w:t>Summary</w:t>
      </w:r>
      <w:r>
        <w:tab/>
      </w:r>
      <w:r>
        <w:tab/>
      </w:r>
    </w:p>
    <w:p w14:paraId="447070DC" w14:textId="77777777" w:rsidR="002F0769" w:rsidRDefault="002F0769" w:rsidP="002F0769"/>
    <w:p w14:paraId="28A6764C" w14:textId="692EE422" w:rsidR="002F0769" w:rsidRDefault="002F0769" w:rsidP="0090578A">
      <w:pPr>
        <w:jc w:val="both"/>
      </w:pPr>
      <w:r>
        <w:rPr>
          <w:i/>
        </w:rPr>
        <w:t>Reducci</w:t>
      </w:r>
      <w:r w:rsidR="00BB0962">
        <w:rPr>
          <w:i/>
        </w:rPr>
        <w:t>ó</w:t>
      </w:r>
      <w:r>
        <w:rPr>
          <w:i/>
        </w:rPr>
        <w:t>n</w:t>
      </w:r>
      <w:r>
        <w:t>, as the Spanish called it, was a strategy commonly used during Spain’s colonization thrust. It meant the consolidation of local people into a few centralized towns (or in the case of the Mariana Islands, villages), where the population might be better served by missionaries, more fully instructed in church life, and integrated into the Spanish governance system. Sometimes, as in Tinian and the northern islands of Gani, it meant transporting and resettling people on another island.</w:t>
      </w:r>
    </w:p>
    <w:p w14:paraId="352ABA84" w14:textId="77777777" w:rsidR="009C5B76" w:rsidRDefault="009C5B76" w:rsidP="002F0769"/>
    <w:p w14:paraId="2C6C4CA8" w14:textId="0159CD4F" w:rsidR="002F0769" w:rsidRDefault="00822178" w:rsidP="0090578A">
      <w:pPr>
        <w:jc w:val="both"/>
      </w:pPr>
      <w:r>
        <w:t>T</w:t>
      </w:r>
      <w:r w:rsidR="002F0769">
        <w:t xml:space="preserve">he </w:t>
      </w:r>
      <w:r>
        <w:t xml:space="preserve">resettlement, </w:t>
      </w:r>
      <w:r w:rsidR="002F0769">
        <w:t>initiated by Spanish authorities and missionaries</w:t>
      </w:r>
      <w:r>
        <w:t xml:space="preserve">, was </w:t>
      </w:r>
      <w:r w:rsidR="00F06CEA">
        <w:t xml:space="preserve">at first </w:t>
      </w:r>
      <w:r>
        <w:t>resisted by some islanders as an imposition. But</w:t>
      </w:r>
      <w:r w:rsidR="002F0769">
        <w:t xml:space="preserve"> its impetus was sustained by</w:t>
      </w:r>
      <w:r w:rsidR="00F06CEA">
        <w:t xml:space="preserve"> the attraction that population centers</w:t>
      </w:r>
      <w:r w:rsidR="002F0769">
        <w:t xml:space="preserve"> held for many islanders. </w:t>
      </w:r>
      <w:r w:rsidR="00D164ED">
        <w:t xml:space="preserve">Some </w:t>
      </w:r>
      <w:r w:rsidR="002F0769">
        <w:t xml:space="preserve">Chamorros voluntarily moved to the centers–in some cases to be closer to the church in which they had been baptized; in other </w:t>
      </w:r>
      <w:r w:rsidR="00B60864">
        <w:t>cases,</w:t>
      </w:r>
      <w:r w:rsidR="002F0769">
        <w:t xml:space="preserve"> because of the appeal of the wonders of the Western world, including the crops and animals and trade goods more easily available there.</w:t>
      </w:r>
    </w:p>
    <w:p w14:paraId="51C5A62B" w14:textId="77777777" w:rsidR="002F0769" w:rsidRDefault="002F0769" w:rsidP="0090578A">
      <w:pPr>
        <w:jc w:val="both"/>
      </w:pPr>
    </w:p>
    <w:p w14:paraId="268490FF" w14:textId="3867CEC8" w:rsidR="002F0769" w:rsidRDefault="002F0769" w:rsidP="0090578A">
      <w:pPr>
        <w:jc w:val="both"/>
      </w:pPr>
      <w:r>
        <w:t xml:space="preserve">The impact of the </w:t>
      </w:r>
      <w:r>
        <w:rPr>
          <w:i/>
        </w:rPr>
        <w:t>reducci</w:t>
      </w:r>
      <w:r w:rsidR="002E5A9F">
        <w:rPr>
          <w:i/>
        </w:rPr>
        <w:t>ó</w:t>
      </w:r>
      <w:r>
        <w:rPr>
          <w:i/>
        </w:rPr>
        <w:t>n</w:t>
      </w:r>
      <w:r>
        <w:t xml:space="preserve"> on </w:t>
      </w:r>
      <w:r w:rsidR="00A002CE">
        <w:t>Hagatña</w:t>
      </w:r>
      <w:r>
        <w:t xml:space="preserve">, at least in its early years, was of a different order of magnitude from the changes in other villages. </w:t>
      </w:r>
      <w:r w:rsidR="00A002CE">
        <w:t>Hagatña</w:t>
      </w:r>
      <w:r>
        <w:t xml:space="preserve">, with its large foreign population, was the capital and official residence of the governor, positioning the town under the direct control of the Spanish authorities in a way that other villages were not. </w:t>
      </w:r>
    </w:p>
    <w:p w14:paraId="46BB4427" w14:textId="77777777" w:rsidR="002F0769" w:rsidRDefault="002F0769" w:rsidP="002F0769"/>
    <w:p w14:paraId="19326AE1" w14:textId="77777777" w:rsidR="002F0769" w:rsidRDefault="002F0769" w:rsidP="002F0769">
      <w:r>
        <w:rPr>
          <w:i/>
        </w:rPr>
        <w:t>Change and Continuity in the New Village</w:t>
      </w:r>
    </w:p>
    <w:p w14:paraId="3E3B03FE" w14:textId="77777777" w:rsidR="002F0769" w:rsidRDefault="002F0769" w:rsidP="002F0769"/>
    <w:p w14:paraId="79150156" w14:textId="7C99E255" w:rsidR="002F0769" w:rsidRDefault="002F0769" w:rsidP="0090578A">
      <w:pPr>
        <w:jc w:val="both"/>
      </w:pPr>
      <w:r>
        <w:t xml:space="preserve">The reduction of the islanders into villages, following the tumultuous 30 years of early Spanish missionary contact, certainly produced </w:t>
      </w:r>
      <w:r w:rsidR="00B5486C">
        <w:t>notable</w:t>
      </w:r>
      <w:r>
        <w:t xml:space="preserve"> changes in the social environment. Yet, as we have seen, there is also evidence of substantial continuity.</w:t>
      </w:r>
    </w:p>
    <w:p w14:paraId="35E126D2" w14:textId="77777777" w:rsidR="002F0769" w:rsidRDefault="002F0769" w:rsidP="0090578A">
      <w:pPr>
        <w:jc w:val="both"/>
      </w:pPr>
    </w:p>
    <w:p w14:paraId="199B1365" w14:textId="77777777" w:rsidR="002F0769" w:rsidRDefault="002F0769" w:rsidP="0090578A">
      <w:pPr>
        <w:jc w:val="both"/>
      </w:pPr>
      <w:r>
        <w:t>From a comparison of the pre-contact village with the typical post-resettlement village, we may draw these general conclusions.</w:t>
      </w:r>
    </w:p>
    <w:p w14:paraId="6D43B9A5" w14:textId="77777777" w:rsidR="002F0769" w:rsidRDefault="002F0769" w:rsidP="0090578A">
      <w:pPr>
        <w:jc w:val="both"/>
      </w:pPr>
    </w:p>
    <w:p w14:paraId="5A35D25F" w14:textId="77777777" w:rsidR="002F0769" w:rsidRDefault="002F0769" w:rsidP="0090578A">
      <w:pPr>
        <w:pStyle w:val="Level1"/>
        <w:widowControl/>
        <w:numPr>
          <w:ilvl w:val="0"/>
          <w:numId w:val="10"/>
        </w:numPr>
        <w:ind w:left="720" w:hanging="720"/>
        <w:jc w:val="both"/>
      </w:pPr>
      <w:r>
        <w:tab/>
        <w:t>The village after the reduction was not so much larger than it had been before, even if there were fewer villages on the island by then. Moreover, the population of these villages, with the exception of Hagatña, remained almost entirely Chamorro.</w:t>
      </w:r>
    </w:p>
    <w:p w14:paraId="5DD461D9" w14:textId="77777777" w:rsidR="002F0769" w:rsidRDefault="002F0769" w:rsidP="0090578A">
      <w:pPr>
        <w:jc w:val="both"/>
      </w:pPr>
      <w:r>
        <w:tab/>
      </w:r>
      <w:r>
        <w:tab/>
      </w:r>
      <w:r>
        <w:tab/>
      </w:r>
      <w:r>
        <w:tab/>
      </w:r>
    </w:p>
    <w:p w14:paraId="4CA11DD9" w14:textId="530B9662" w:rsidR="002D0D1E" w:rsidRDefault="002F0769" w:rsidP="0090578A">
      <w:pPr>
        <w:pStyle w:val="Level1"/>
        <w:widowControl/>
        <w:numPr>
          <w:ilvl w:val="0"/>
          <w:numId w:val="10"/>
        </w:numPr>
        <w:ind w:left="720" w:hanging="720"/>
        <w:jc w:val="both"/>
      </w:pPr>
      <w:r w:rsidRPr="002D0D1E">
        <w:rPr>
          <w:sz w:val="20"/>
        </w:rPr>
        <w:tab/>
      </w:r>
      <w:r>
        <w:t>Villagers depended for livelihood on the produce of the land and the sea as they always had, even if the range of crops had expanded with the introduction of corn and a few other v</w:t>
      </w:r>
      <w:r w:rsidR="00D164ED">
        <w:t>egetables. Moreover, the family</w:t>
      </w:r>
      <w:r w:rsidR="00B60864">
        <w:t xml:space="preserve"> </w:t>
      </w:r>
      <w:r>
        <w:t xml:space="preserve">land outside the village </w:t>
      </w:r>
      <w:r w:rsidRPr="00141F66">
        <w:t>(</w:t>
      </w:r>
      <w:r w:rsidR="00141F66" w:rsidRPr="002D0D1E">
        <w:rPr>
          <w:i/>
        </w:rPr>
        <w:t>låncho</w:t>
      </w:r>
      <w:r w:rsidRPr="00141F66">
        <w:t xml:space="preserve">) </w:t>
      </w:r>
      <w:r>
        <w:t>continued to be utilized after the reduction much as land parcels outside the village probably had been in earlier times.</w:t>
      </w:r>
      <w:r w:rsidR="00141F66" w:rsidRPr="002D0D1E">
        <w:rPr>
          <w:rStyle w:val="FootnoteReference"/>
          <w:color w:val="FF0000"/>
        </w:rPr>
        <w:t xml:space="preserve"> </w:t>
      </w:r>
    </w:p>
    <w:p w14:paraId="738190E9" w14:textId="77777777" w:rsidR="002D0D1E" w:rsidRDefault="002D0D1E" w:rsidP="0090578A">
      <w:pPr>
        <w:pStyle w:val="Level1"/>
        <w:widowControl/>
        <w:ind w:left="720"/>
        <w:jc w:val="both"/>
      </w:pPr>
    </w:p>
    <w:p w14:paraId="7ABDB169" w14:textId="77777777" w:rsidR="002F0769" w:rsidRDefault="002F0769" w:rsidP="0090578A">
      <w:pPr>
        <w:pStyle w:val="Level1"/>
        <w:widowControl/>
        <w:numPr>
          <w:ilvl w:val="0"/>
          <w:numId w:val="10"/>
        </w:numPr>
        <w:ind w:left="720" w:hanging="720"/>
        <w:jc w:val="both"/>
      </w:pPr>
      <w:r>
        <w:tab/>
        <w:t xml:space="preserve">The greatest change in the new village, needless to say, was the emergence of the church as a prominent feature of village life. Although the church had been present for over a decade before the resettlement, in the new village it moved from the periphery to the center of island life. </w:t>
      </w:r>
    </w:p>
    <w:p w14:paraId="5A4C018E" w14:textId="77777777" w:rsidR="002F0769" w:rsidRDefault="002F0769" w:rsidP="0090578A">
      <w:pPr>
        <w:jc w:val="both"/>
      </w:pPr>
    </w:p>
    <w:p w14:paraId="30E47A88" w14:textId="77777777" w:rsidR="002F0769" w:rsidRDefault="002F0769" w:rsidP="0090578A">
      <w:pPr>
        <w:jc w:val="both"/>
      </w:pPr>
      <w:r>
        <w:t xml:space="preserve">Hence, the concentration of the population into villages did not mean a sudden and complete break with all earlier cultural practices. Traditional land use patterns, village authority, matrilineality, and the major characteristics of village life did not immediately cease. There was a carry-over of these and other cultural features into the village life at this time, whatever changes might have occurred during the following decades. </w:t>
      </w:r>
    </w:p>
    <w:p w14:paraId="483D73FF" w14:textId="77777777" w:rsidR="002F0769" w:rsidRDefault="002F0769" w:rsidP="0090578A">
      <w:pPr>
        <w:widowControl w:val="0"/>
        <w:jc w:val="both"/>
      </w:pPr>
    </w:p>
    <w:p w14:paraId="7897C723" w14:textId="77777777" w:rsidR="002F0769" w:rsidRDefault="002F0769" w:rsidP="0090578A">
      <w:pPr>
        <w:widowControl w:val="0"/>
        <w:jc w:val="both"/>
      </w:pPr>
      <w:r>
        <w:t xml:space="preserve">The emergence of the church as the center of village life proved to be highly significant, as the records of this period make clear. When the church became the center of village life, it undeniably introduced major new features into the life of islanders. But church life also provided </w:t>
      </w:r>
      <w:r>
        <w:lastRenderedPageBreak/>
        <w:t>the villagers with a host of opportunities to display many of the cultural features so important in their traditional social life. Among the more prominent cultural features that were absorbed into the church and its functions are: music, feasting, village gatherings, celebration of the dead and placation of malevolent spirits. The manner in which all these cultural features were expressed may have changed considerably in the new village, but the features themselves remained.</w:t>
      </w:r>
    </w:p>
    <w:p w14:paraId="71BF912F" w14:textId="77777777" w:rsidR="002F0769" w:rsidRDefault="002F0769" w:rsidP="0090578A">
      <w:pPr>
        <w:widowControl w:val="0"/>
        <w:jc w:val="both"/>
      </w:pPr>
    </w:p>
    <w:p w14:paraId="5D31A17F" w14:textId="74EED8EF" w:rsidR="002F0769" w:rsidRDefault="002F0769" w:rsidP="0090578A">
      <w:pPr>
        <w:widowControl w:val="0"/>
        <w:jc w:val="both"/>
      </w:pPr>
      <w:r>
        <w:t xml:space="preserve">The church, then, played a dual role in the new village of the early </w:t>
      </w:r>
      <w:r>
        <w:rPr>
          <w:i/>
        </w:rPr>
        <w:t>reducci</w:t>
      </w:r>
      <w:r w:rsidR="00BB0962">
        <w:rPr>
          <w:i/>
        </w:rPr>
        <w:t>ó</w:t>
      </w:r>
      <w:r>
        <w:rPr>
          <w:i/>
        </w:rPr>
        <w:t>n</w:t>
      </w:r>
      <w:r>
        <w:t xml:space="preserve"> period and afterwards. It was both the agent of change, even as it served as the vehicle for maintaining many of the traditional elements in Chamorro society. At the center of the new village, the church provided the institutional apparatus–the rituals and devotions, the religious associations, the array of festivals–through which Chamorro cultural features might be maintained. So it was that the flavor of much of the traditional society lived on, even if now embedded in an organization that was expressly religious. </w:t>
      </w:r>
    </w:p>
    <w:p w14:paraId="540D74DB" w14:textId="77777777" w:rsidR="002F0769" w:rsidRDefault="002F0769" w:rsidP="0090578A">
      <w:pPr>
        <w:widowControl w:val="0"/>
        <w:jc w:val="both"/>
      </w:pPr>
    </w:p>
    <w:p w14:paraId="2348C8BB" w14:textId="77777777" w:rsidR="002F0769" w:rsidRDefault="002F0769" w:rsidP="0090578A">
      <w:pPr>
        <w:widowControl w:val="0"/>
        <w:jc w:val="both"/>
      </w:pPr>
      <w:r>
        <w:t>The new village of the reduction period, overall, represented both change and continuity. Hence, it was the seed of the process that would result in a new shape of the island and of its culture.</w:t>
      </w:r>
    </w:p>
    <w:p w14:paraId="2FBCE1B1" w14:textId="1A86F0C6" w:rsidR="002F0769" w:rsidRPr="00EA5B82" w:rsidRDefault="002F0769" w:rsidP="002F0769">
      <w:pPr>
        <w:widowControl w:val="0"/>
        <w:rPr>
          <w:i/>
        </w:rPr>
      </w:pPr>
      <w:r>
        <w:rPr>
          <w:i/>
        </w:rPr>
        <w:tab/>
      </w:r>
      <w:r>
        <w:rPr>
          <w:i/>
        </w:rPr>
        <w:tab/>
      </w:r>
      <w:r>
        <w:rPr>
          <w:i/>
        </w:rPr>
        <w:tab/>
      </w:r>
      <w:r>
        <w:rPr>
          <w:i/>
        </w:rPr>
        <w:tab/>
      </w:r>
      <w:r>
        <w:rPr>
          <w:i/>
        </w:rPr>
        <w:tab/>
      </w:r>
    </w:p>
    <w:p w14:paraId="3BE5A0C1" w14:textId="6244BD14" w:rsidR="00D741FA" w:rsidRDefault="00D741FA" w:rsidP="0007280D">
      <w:pPr>
        <w:widowControl w:val="0"/>
        <w:jc w:val="both"/>
      </w:pPr>
    </w:p>
    <w:p w14:paraId="424B5B1D" w14:textId="77777777" w:rsidR="00F97F0F" w:rsidRDefault="00F97F0F" w:rsidP="0007280D">
      <w:pPr>
        <w:widowControl w:val="0"/>
        <w:jc w:val="both"/>
      </w:pPr>
    </w:p>
    <w:p w14:paraId="5FF33ED3" w14:textId="073D1810" w:rsidR="00F97F0F" w:rsidRDefault="00F97F0F" w:rsidP="0007280D">
      <w:pPr>
        <w:widowControl w:val="0"/>
        <w:jc w:val="both"/>
      </w:pPr>
      <w:r>
        <w:t>David Atienza</w:t>
      </w:r>
    </w:p>
    <w:p w14:paraId="4FDDB387" w14:textId="401035DE" w:rsidR="00F97F0F" w:rsidRPr="00601358" w:rsidRDefault="00F97F0F" w:rsidP="0007280D">
      <w:pPr>
        <w:widowControl w:val="0"/>
        <w:jc w:val="both"/>
      </w:pPr>
      <w:r>
        <w:t>Francis X. Hezel</w:t>
      </w:r>
      <w:bookmarkStart w:id="0" w:name="_GoBack"/>
      <w:bookmarkEnd w:id="0"/>
    </w:p>
    <w:sectPr w:rsidR="00F97F0F" w:rsidRPr="00601358">
      <w:footerReference w:type="even" r:id="rId10"/>
      <w:footerReference w:type="default" r:id="rId11"/>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582F3" w14:textId="77777777" w:rsidR="00534C15" w:rsidRDefault="00534C15">
      <w:r>
        <w:separator/>
      </w:r>
    </w:p>
  </w:endnote>
  <w:endnote w:type="continuationSeparator" w:id="0">
    <w:p w14:paraId="2C07AAEF" w14:textId="77777777" w:rsidR="00534C15" w:rsidRDefault="0053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altName w:val="Calibri"/>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14636481"/>
      <w:docPartObj>
        <w:docPartGallery w:val="Page Numbers (Bottom of Page)"/>
        <w:docPartUnique/>
      </w:docPartObj>
    </w:sdtPr>
    <w:sdtEndPr>
      <w:rPr>
        <w:rStyle w:val="PageNumber"/>
      </w:rPr>
    </w:sdtEndPr>
    <w:sdtContent>
      <w:p w14:paraId="35273BD3" w14:textId="73A1AAB4" w:rsidR="00943702" w:rsidRDefault="00943702" w:rsidP="00AF57D0">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90578A">
          <w:rPr>
            <w:rStyle w:val="PageNumber"/>
            <w:noProof/>
          </w:rPr>
          <w:t>18</w:t>
        </w:r>
        <w:r>
          <w:rPr>
            <w:rStyle w:val="PageNumber"/>
          </w:rPr>
          <w:fldChar w:fldCharType="end"/>
        </w:r>
      </w:p>
    </w:sdtContent>
  </w:sdt>
  <w:p w14:paraId="07933364" w14:textId="77777777" w:rsidR="00943702" w:rsidRDefault="00943702" w:rsidP="0094370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44285159"/>
      <w:docPartObj>
        <w:docPartGallery w:val="Page Numbers (Bottom of Page)"/>
        <w:docPartUnique/>
      </w:docPartObj>
    </w:sdtPr>
    <w:sdtEndPr>
      <w:rPr>
        <w:rStyle w:val="PageNumber"/>
      </w:rPr>
    </w:sdtEndPr>
    <w:sdtContent>
      <w:p w14:paraId="51276F32" w14:textId="665CA520" w:rsidR="00943702" w:rsidRDefault="00943702" w:rsidP="00AF57D0">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90578A">
          <w:rPr>
            <w:rStyle w:val="PageNumber"/>
            <w:noProof/>
          </w:rPr>
          <w:t>17</w:t>
        </w:r>
        <w:r>
          <w:rPr>
            <w:rStyle w:val="PageNumber"/>
          </w:rPr>
          <w:fldChar w:fldCharType="end"/>
        </w:r>
      </w:p>
    </w:sdtContent>
  </w:sdt>
  <w:p w14:paraId="10FCE69A" w14:textId="77777777" w:rsidR="00943702" w:rsidRDefault="00943702" w:rsidP="00943702">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C23B0" w14:textId="77777777" w:rsidR="00534C15" w:rsidRDefault="00534C15">
      <w:r>
        <w:separator/>
      </w:r>
    </w:p>
  </w:footnote>
  <w:footnote w:type="continuationSeparator" w:id="0">
    <w:p w14:paraId="21833FAE" w14:textId="77777777" w:rsidR="00534C15" w:rsidRDefault="00534C15">
      <w:r>
        <w:continuationSeparator/>
      </w:r>
    </w:p>
  </w:footnote>
  <w:footnote w:id="1">
    <w:p w14:paraId="68E26820" w14:textId="5230BC47" w:rsidR="00D805F1" w:rsidRPr="006857D3" w:rsidRDefault="00D805F1" w:rsidP="005F400E">
      <w:pPr>
        <w:pStyle w:val="FootnoteText"/>
        <w:jc w:val="both"/>
        <w:rPr>
          <w:rFonts w:asciiTheme="minorHAnsi" w:hAnsiTheme="minorHAnsi" w:cstheme="minorHAnsi"/>
          <w:szCs w:val="20"/>
        </w:rPr>
      </w:pPr>
      <w:r w:rsidRPr="006857D3">
        <w:rPr>
          <w:rStyle w:val="FootnoteReference"/>
          <w:rFonts w:asciiTheme="minorHAnsi" w:hAnsiTheme="minorHAnsi" w:cstheme="minorHAnsi"/>
          <w:szCs w:val="20"/>
        </w:rPr>
        <w:footnoteRef/>
      </w:r>
      <w:r w:rsidRPr="006857D3">
        <w:rPr>
          <w:rFonts w:asciiTheme="minorHAnsi" w:hAnsiTheme="minorHAnsi" w:cstheme="minorHAnsi"/>
          <w:szCs w:val="20"/>
        </w:rPr>
        <w:t xml:space="preserve"> Jane H Underwood, “Population History of Guam: Context of Microevolution,” </w:t>
      </w:r>
      <w:r w:rsidRPr="006857D3">
        <w:rPr>
          <w:rFonts w:asciiTheme="minorHAnsi" w:hAnsiTheme="minorHAnsi" w:cstheme="minorHAnsi"/>
          <w:i/>
          <w:iCs/>
          <w:szCs w:val="20"/>
        </w:rPr>
        <w:t>Micronesica: Journal of the University of Guam</w:t>
      </w:r>
      <w:r w:rsidRPr="006857D3">
        <w:rPr>
          <w:rFonts w:asciiTheme="minorHAnsi" w:hAnsiTheme="minorHAnsi" w:cstheme="minorHAnsi"/>
          <w:szCs w:val="20"/>
        </w:rPr>
        <w:t xml:space="preserve"> 9, no. 1 (1973): 11–44; Richard J. Shell, “The Ladrones Population.,” </w:t>
      </w:r>
      <w:r w:rsidRPr="006857D3">
        <w:rPr>
          <w:rFonts w:asciiTheme="minorHAnsi" w:hAnsiTheme="minorHAnsi" w:cstheme="minorHAnsi"/>
          <w:i/>
          <w:iCs/>
          <w:szCs w:val="20"/>
        </w:rPr>
        <w:t>Journal of Pacific History</w:t>
      </w:r>
      <w:r w:rsidRPr="006857D3">
        <w:rPr>
          <w:rFonts w:asciiTheme="minorHAnsi" w:hAnsiTheme="minorHAnsi" w:cstheme="minorHAnsi"/>
          <w:szCs w:val="20"/>
        </w:rPr>
        <w:t xml:space="preserve"> 36, no. 2 (2001): 225–36. Shell, Richard J. “The Ladrones Population.” </w:t>
      </w:r>
      <w:r w:rsidRPr="006857D3">
        <w:rPr>
          <w:rFonts w:asciiTheme="minorHAnsi" w:hAnsiTheme="minorHAnsi" w:cstheme="minorHAnsi"/>
          <w:i/>
          <w:iCs/>
          <w:szCs w:val="20"/>
        </w:rPr>
        <w:t>Journal of Pacific History</w:t>
      </w:r>
      <w:r w:rsidRPr="006857D3">
        <w:rPr>
          <w:rFonts w:asciiTheme="minorHAnsi" w:hAnsiTheme="minorHAnsi" w:cstheme="minorHAnsi"/>
          <w:szCs w:val="20"/>
        </w:rPr>
        <w:t xml:space="preserve"> 36, no. 2 (2001): 225–36.</w:t>
      </w:r>
    </w:p>
  </w:footnote>
  <w:footnote w:id="2">
    <w:p w14:paraId="2253E78D" w14:textId="0374B76D" w:rsidR="00D805F1" w:rsidRPr="006857D3" w:rsidRDefault="00D805F1" w:rsidP="00F44E65">
      <w:pPr>
        <w:pStyle w:val="FootnoteText"/>
        <w:jc w:val="both"/>
        <w:rPr>
          <w:rFonts w:asciiTheme="minorHAnsi" w:hAnsiTheme="minorHAnsi" w:cstheme="minorHAnsi"/>
          <w:szCs w:val="20"/>
        </w:rPr>
      </w:pPr>
      <w:r w:rsidRPr="006857D3">
        <w:rPr>
          <w:rStyle w:val="FootnoteReference"/>
          <w:rFonts w:asciiTheme="minorHAnsi" w:hAnsiTheme="minorHAnsi" w:cstheme="minorHAnsi"/>
          <w:szCs w:val="20"/>
        </w:rPr>
        <w:footnoteRef/>
      </w:r>
      <w:r w:rsidRPr="006857D3">
        <w:rPr>
          <w:rFonts w:asciiTheme="minorHAnsi" w:hAnsiTheme="minorHAnsi" w:cstheme="minorHAnsi"/>
          <w:szCs w:val="20"/>
        </w:rPr>
        <w:t xml:space="preserve"> </w:t>
      </w:r>
      <w:r w:rsidR="00F12200" w:rsidRPr="006857D3">
        <w:rPr>
          <w:rFonts w:asciiTheme="minorHAnsi" w:hAnsiTheme="minorHAnsi" w:cstheme="minorHAnsi"/>
          <w:szCs w:val="20"/>
        </w:rPr>
        <w:t>Jaime Mar</w:t>
      </w:r>
      <w:r w:rsidR="00F44E65" w:rsidRPr="006857D3">
        <w:rPr>
          <w:rFonts w:asciiTheme="minorHAnsi" w:hAnsiTheme="minorHAnsi" w:cstheme="minorHAnsi"/>
          <w:szCs w:val="20"/>
        </w:rPr>
        <w:t>í</w:t>
      </w:r>
      <w:r w:rsidR="00F12200" w:rsidRPr="006857D3">
        <w:rPr>
          <w:rFonts w:asciiTheme="minorHAnsi" w:hAnsiTheme="minorHAnsi" w:cstheme="minorHAnsi"/>
          <w:szCs w:val="20"/>
        </w:rPr>
        <w:t>n y Diego Mart</w:t>
      </w:r>
      <w:r w:rsidR="00F44E65" w:rsidRPr="006857D3">
        <w:rPr>
          <w:rFonts w:asciiTheme="minorHAnsi" w:hAnsiTheme="minorHAnsi" w:cstheme="minorHAnsi"/>
          <w:szCs w:val="20"/>
        </w:rPr>
        <w:t>í</w:t>
      </w:r>
      <w:r w:rsidR="00F12200" w:rsidRPr="006857D3">
        <w:rPr>
          <w:rFonts w:asciiTheme="minorHAnsi" w:hAnsiTheme="minorHAnsi" w:cstheme="minorHAnsi"/>
          <w:szCs w:val="20"/>
        </w:rPr>
        <w:t>n, pilots on Legazpi expedition wrote in 1565: “A esta gente no se le reconoció señor ni capitan”.  Derrotero de los Pilotos de la e</w:t>
      </w:r>
      <w:r w:rsidR="00F44E65" w:rsidRPr="006857D3">
        <w:rPr>
          <w:rFonts w:asciiTheme="minorHAnsi" w:hAnsiTheme="minorHAnsi" w:cstheme="minorHAnsi"/>
          <w:szCs w:val="20"/>
        </w:rPr>
        <w:t>x</w:t>
      </w:r>
      <w:r w:rsidR="00F12200" w:rsidRPr="006857D3">
        <w:rPr>
          <w:rFonts w:asciiTheme="minorHAnsi" w:hAnsiTheme="minorHAnsi" w:cstheme="minorHAnsi"/>
          <w:szCs w:val="20"/>
        </w:rPr>
        <w:t>pedición de Legazpi Jaime Mar</w:t>
      </w:r>
      <w:r w:rsidR="00AE10BC" w:rsidRPr="006857D3">
        <w:rPr>
          <w:rFonts w:asciiTheme="minorHAnsi" w:hAnsiTheme="minorHAnsi" w:cstheme="minorHAnsi"/>
          <w:szCs w:val="20"/>
        </w:rPr>
        <w:t>í</w:t>
      </w:r>
      <w:r w:rsidR="00F12200" w:rsidRPr="006857D3">
        <w:rPr>
          <w:rFonts w:asciiTheme="minorHAnsi" w:hAnsiTheme="minorHAnsi" w:cstheme="minorHAnsi"/>
          <w:szCs w:val="20"/>
        </w:rPr>
        <w:t>n y Diego Mart</w:t>
      </w:r>
      <w:r w:rsidR="00AE10BC" w:rsidRPr="006857D3">
        <w:rPr>
          <w:rFonts w:asciiTheme="minorHAnsi" w:hAnsiTheme="minorHAnsi" w:cstheme="minorHAnsi"/>
          <w:szCs w:val="20"/>
        </w:rPr>
        <w:t>í</w:t>
      </w:r>
      <w:r w:rsidR="00F12200" w:rsidRPr="006857D3">
        <w:rPr>
          <w:rFonts w:asciiTheme="minorHAnsi" w:hAnsiTheme="minorHAnsi" w:cstheme="minorHAnsi"/>
          <w:szCs w:val="20"/>
        </w:rPr>
        <w:t>n, Archivo General de Indias (AGI) MP-Filipinas, 2, f. 6.</w:t>
      </w:r>
      <w:r w:rsidR="00F12200" w:rsidRPr="006857D3">
        <w:rPr>
          <w:rStyle w:val="FootnoteReference"/>
          <w:rFonts w:asciiTheme="minorHAnsi" w:hAnsiTheme="minorHAnsi" w:cstheme="minorHAnsi"/>
          <w:szCs w:val="20"/>
        </w:rPr>
        <w:t xml:space="preserve"> </w:t>
      </w:r>
      <w:r w:rsidR="00F12200" w:rsidRPr="006857D3">
        <w:rPr>
          <w:rFonts w:asciiTheme="minorHAnsi" w:hAnsiTheme="minorHAnsi" w:cstheme="minorHAnsi"/>
          <w:szCs w:val="20"/>
        </w:rPr>
        <w:t>In 1521 Pigafetta observed during the first contact between Europeans and Chamorros that “these people live in liberty and according to their will, for they have no lord or superior”</w:t>
      </w:r>
      <w:r w:rsidR="00F12200" w:rsidRPr="006857D3">
        <w:rPr>
          <w:rStyle w:val="FootnoteReference"/>
          <w:rFonts w:asciiTheme="minorHAnsi" w:hAnsiTheme="minorHAnsi" w:cstheme="minorHAnsi"/>
          <w:szCs w:val="20"/>
        </w:rPr>
        <w:t xml:space="preserve"> </w:t>
      </w:r>
      <w:r w:rsidR="00F12200" w:rsidRPr="006857D3">
        <w:rPr>
          <w:rFonts w:asciiTheme="minorHAnsi" w:hAnsiTheme="minorHAnsi" w:cstheme="minorHAnsi"/>
          <w:szCs w:val="20"/>
        </w:rPr>
        <w:t xml:space="preserve"> See Pigafetta, Antonio. </w:t>
      </w:r>
      <w:r w:rsidR="00F12200" w:rsidRPr="006857D3">
        <w:rPr>
          <w:rFonts w:asciiTheme="minorHAnsi" w:hAnsiTheme="minorHAnsi" w:cstheme="minorHAnsi"/>
          <w:i/>
          <w:iCs/>
          <w:szCs w:val="20"/>
        </w:rPr>
        <w:t>The First Voyage Round the World by Magellan: Transl. from the Accounts of Pigafetta and Other Comtemporary Writers</w:t>
      </w:r>
      <w:r w:rsidR="00C16C26" w:rsidRPr="006857D3">
        <w:rPr>
          <w:rFonts w:asciiTheme="minorHAnsi" w:hAnsiTheme="minorHAnsi" w:cstheme="minorHAnsi"/>
          <w:szCs w:val="20"/>
        </w:rPr>
        <w:t xml:space="preserve"> </w:t>
      </w:r>
      <w:r w:rsidR="00F12200" w:rsidRPr="006857D3">
        <w:rPr>
          <w:rFonts w:asciiTheme="minorHAnsi" w:hAnsiTheme="minorHAnsi" w:cstheme="minorHAnsi"/>
          <w:szCs w:val="20"/>
        </w:rPr>
        <w:t xml:space="preserve">Edited by Henry Morton Stanley </w:t>
      </w:r>
      <w:r w:rsidR="00C16C26" w:rsidRPr="006857D3">
        <w:rPr>
          <w:rFonts w:asciiTheme="minorHAnsi" w:hAnsiTheme="minorHAnsi" w:cstheme="minorHAnsi"/>
          <w:szCs w:val="20"/>
        </w:rPr>
        <w:t>(</w:t>
      </w:r>
      <w:r w:rsidR="00F12200" w:rsidRPr="006857D3">
        <w:rPr>
          <w:rFonts w:asciiTheme="minorHAnsi" w:hAnsiTheme="minorHAnsi" w:cstheme="minorHAnsi"/>
          <w:szCs w:val="20"/>
        </w:rPr>
        <w:t>Cambridge</w:t>
      </w:r>
      <w:r w:rsidR="00C16C26" w:rsidRPr="006857D3">
        <w:rPr>
          <w:rFonts w:asciiTheme="minorHAnsi" w:hAnsiTheme="minorHAnsi" w:cstheme="minorHAnsi"/>
          <w:szCs w:val="20"/>
        </w:rPr>
        <w:t>:</w:t>
      </w:r>
      <w:r w:rsidR="00F12200" w:rsidRPr="006857D3">
        <w:rPr>
          <w:rFonts w:asciiTheme="minorHAnsi" w:hAnsiTheme="minorHAnsi" w:cstheme="minorHAnsi"/>
          <w:szCs w:val="20"/>
        </w:rPr>
        <w:t xml:space="preserve"> Cambridge Univ. Press, 2010</w:t>
      </w:r>
      <w:r w:rsidR="00C16C26" w:rsidRPr="006857D3">
        <w:rPr>
          <w:rFonts w:asciiTheme="minorHAnsi" w:hAnsiTheme="minorHAnsi" w:cstheme="minorHAnsi"/>
          <w:szCs w:val="20"/>
        </w:rPr>
        <w:t>),</w:t>
      </w:r>
      <w:r w:rsidR="00F12200" w:rsidRPr="006857D3">
        <w:rPr>
          <w:rFonts w:asciiTheme="minorHAnsi" w:hAnsiTheme="minorHAnsi" w:cstheme="minorHAnsi"/>
          <w:szCs w:val="20"/>
        </w:rPr>
        <w:t xml:space="preserve"> 69. </w:t>
      </w:r>
    </w:p>
  </w:footnote>
  <w:footnote w:id="3">
    <w:p w14:paraId="50C194D7" w14:textId="482BA4C5" w:rsidR="00D805F1" w:rsidRPr="006857D3" w:rsidRDefault="00D805F1" w:rsidP="00F44E65">
      <w:pPr>
        <w:pStyle w:val="FootnoteText"/>
        <w:jc w:val="both"/>
        <w:rPr>
          <w:rFonts w:asciiTheme="minorHAnsi" w:hAnsiTheme="minorHAnsi" w:cstheme="minorHAnsi"/>
          <w:szCs w:val="20"/>
        </w:rPr>
      </w:pPr>
      <w:r w:rsidRPr="006857D3">
        <w:rPr>
          <w:rStyle w:val="FootnoteReference"/>
          <w:rFonts w:asciiTheme="minorHAnsi" w:hAnsiTheme="minorHAnsi" w:cstheme="minorHAnsi"/>
          <w:szCs w:val="20"/>
        </w:rPr>
        <w:footnoteRef/>
      </w:r>
      <w:r w:rsidRPr="006857D3">
        <w:rPr>
          <w:rFonts w:asciiTheme="minorHAnsi" w:hAnsiTheme="minorHAnsi" w:cstheme="minorHAnsi"/>
          <w:szCs w:val="20"/>
        </w:rPr>
        <w:t xml:space="preserve"> Francisco Garc</w:t>
      </w:r>
      <w:r w:rsidR="00F44E65" w:rsidRPr="006857D3">
        <w:rPr>
          <w:rFonts w:asciiTheme="minorHAnsi" w:hAnsiTheme="minorHAnsi" w:cstheme="minorHAnsi"/>
          <w:szCs w:val="20"/>
        </w:rPr>
        <w:t>í</w:t>
      </w:r>
      <w:r w:rsidRPr="006857D3">
        <w:rPr>
          <w:rFonts w:asciiTheme="minorHAnsi" w:hAnsiTheme="minorHAnsi" w:cstheme="minorHAnsi"/>
          <w:szCs w:val="20"/>
        </w:rPr>
        <w:t xml:space="preserve">a, </w:t>
      </w:r>
      <w:r w:rsidRPr="006857D3">
        <w:rPr>
          <w:rFonts w:asciiTheme="minorHAnsi" w:hAnsiTheme="minorHAnsi" w:cstheme="minorHAnsi"/>
          <w:i/>
          <w:iCs/>
          <w:szCs w:val="20"/>
        </w:rPr>
        <w:t>The Life and Martyrdom of the Venerable Father Diego Luis De Sanvitores of the Society of Jesus, First Apostle of the Mariana Islands and the Happenings in These Islands from the Year of One Thousand Six Hundred and Sixty-Eight, to That of One Thousand Six Hundred and Eighty-One</w:t>
      </w:r>
      <w:r w:rsidRPr="006857D3">
        <w:rPr>
          <w:rFonts w:asciiTheme="minorHAnsi" w:hAnsiTheme="minorHAnsi" w:cstheme="minorHAnsi"/>
          <w:szCs w:val="20"/>
        </w:rPr>
        <w:t xml:space="preserve"> (Mangilao, Guam: Micronesian Area Research Center, University of Guam, 2004), 172.</w:t>
      </w:r>
      <w:r w:rsidR="00F44E65" w:rsidRPr="006857D3">
        <w:rPr>
          <w:rFonts w:asciiTheme="minorHAnsi" w:hAnsiTheme="minorHAnsi" w:cstheme="minorHAnsi"/>
          <w:szCs w:val="20"/>
        </w:rPr>
        <w:t xml:space="preserve"> The original in Spanish García, Francisco. </w:t>
      </w:r>
      <w:r w:rsidR="00F44E65" w:rsidRPr="006857D3">
        <w:rPr>
          <w:rFonts w:asciiTheme="minorHAnsi" w:hAnsiTheme="minorHAnsi" w:cstheme="minorHAnsi"/>
          <w:i/>
          <w:iCs/>
          <w:szCs w:val="20"/>
        </w:rPr>
        <w:t>Vida y martyrio del padre Diego Luis de Sanvitores, de la Compañia de Jesus, primer apostol de las islas Marianas y sucessos de estas islas</w:t>
      </w:r>
      <w:r w:rsidR="00F44E65" w:rsidRPr="006857D3">
        <w:rPr>
          <w:rFonts w:asciiTheme="minorHAnsi" w:hAnsiTheme="minorHAnsi" w:cstheme="minorHAnsi"/>
          <w:szCs w:val="20"/>
        </w:rPr>
        <w:t xml:space="preserve"> </w:t>
      </w:r>
      <w:r w:rsidR="00C16C26" w:rsidRPr="006857D3">
        <w:rPr>
          <w:rFonts w:asciiTheme="minorHAnsi" w:hAnsiTheme="minorHAnsi" w:cstheme="minorHAnsi"/>
          <w:szCs w:val="20"/>
        </w:rPr>
        <w:t>(</w:t>
      </w:r>
      <w:r w:rsidR="00F44E65" w:rsidRPr="006857D3">
        <w:rPr>
          <w:rFonts w:asciiTheme="minorHAnsi" w:hAnsiTheme="minorHAnsi" w:cstheme="minorHAnsi"/>
          <w:szCs w:val="20"/>
        </w:rPr>
        <w:t>Madrid: Juan Garcia Infanzon</w:t>
      </w:r>
      <w:r w:rsidR="00C16C26" w:rsidRPr="006857D3">
        <w:rPr>
          <w:rFonts w:asciiTheme="minorHAnsi" w:hAnsiTheme="minorHAnsi" w:cstheme="minorHAnsi"/>
          <w:szCs w:val="20"/>
        </w:rPr>
        <w:t>),</w:t>
      </w:r>
      <w:r w:rsidR="00F44E65" w:rsidRPr="006857D3">
        <w:rPr>
          <w:rFonts w:asciiTheme="minorHAnsi" w:hAnsiTheme="minorHAnsi" w:cstheme="minorHAnsi"/>
          <w:szCs w:val="20"/>
        </w:rPr>
        <w:t xml:space="preserve"> 1683.</w:t>
      </w:r>
    </w:p>
  </w:footnote>
  <w:footnote w:id="4">
    <w:p w14:paraId="2D77CBFB" w14:textId="3B9FED56" w:rsidR="00D805F1" w:rsidRPr="006857D3" w:rsidRDefault="00D805F1" w:rsidP="005F400E">
      <w:pPr>
        <w:pStyle w:val="FootnoteText"/>
        <w:jc w:val="both"/>
        <w:rPr>
          <w:rFonts w:asciiTheme="minorHAnsi" w:hAnsiTheme="minorHAnsi" w:cstheme="minorHAnsi"/>
          <w:szCs w:val="20"/>
        </w:rPr>
      </w:pPr>
      <w:r w:rsidRPr="006857D3">
        <w:rPr>
          <w:rStyle w:val="FootnoteReference"/>
          <w:rFonts w:asciiTheme="minorHAnsi" w:hAnsiTheme="minorHAnsi" w:cstheme="minorHAnsi"/>
          <w:szCs w:val="20"/>
        </w:rPr>
        <w:footnoteRef/>
      </w:r>
      <w:r w:rsidRPr="006857D3">
        <w:rPr>
          <w:rFonts w:asciiTheme="minorHAnsi" w:hAnsiTheme="minorHAnsi" w:cstheme="minorHAnsi"/>
          <w:szCs w:val="20"/>
        </w:rPr>
        <w:t xml:space="preserve"> Mike T. Carson, </w:t>
      </w:r>
      <w:r w:rsidRPr="006857D3">
        <w:rPr>
          <w:rFonts w:asciiTheme="minorHAnsi" w:hAnsiTheme="minorHAnsi" w:cstheme="minorHAnsi"/>
          <w:i/>
          <w:iCs/>
          <w:szCs w:val="20"/>
        </w:rPr>
        <w:t>First Settlement of Remote Oceania: Earliest Sites in the Mariana Islands</w:t>
      </w:r>
      <w:r w:rsidRPr="006857D3">
        <w:rPr>
          <w:rFonts w:asciiTheme="minorHAnsi" w:hAnsiTheme="minorHAnsi" w:cstheme="minorHAnsi"/>
          <w:szCs w:val="20"/>
        </w:rPr>
        <w:t>, Springer Briefs in Archaeology (New York: Springer, 2014).</w:t>
      </w:r>
    </w:p>
  </w:footnote>
  <w:footnote w:id="5">
    <w:p w14:paraId="67D927C9" w14:textId="3DD0BF21" w:rsidR="00D805F1" w:rsidRPr="006857D3" w:rsidRDefault="00D805F1" w:rsidP="005F400E">
      <w:pPr>
        <w:pStyle w:val="FootnoteText"/>
        <w:jc w:val="both"/>
        <w:rPr>
          <w:rFonts w:asciiTheme="minorHAnsi" w:hAnsiTheme="minorHAnsi" w:cstheme="minorHAnsi"/>
          <w:szCs w:val="20"/>
        </w:rPr>
      </w:pPr>
      <w:r w:rsidRPr="006857D3">
        <w:rPr>
          <w:rStyle w:val="FootnoteReference"/>
          <w:rFonts w:asciiTheme="minorHAnsi" w:hAnsiTheme="minorHAnsi" w:cstheme="minorHAnsi"/>
          <w:szCs w:val="20"/>
        </w:rPr>
        <w:footnoteRef/>
      </w:r>
      <w:r w:rsidRPr="006857D3">
        <w:rPr>
          <w:rFonts w:asciiTheme="minorHAnsi" w:hAnsiTheme="minorHAnsi" w:cstheme="minorHAnsi"/>
          <w:szCs w:val="20"/>
        </w:rPr>
        <w:t xml:space="preserve"> Patrick Vinton Kirch, “The Pacific Islands as a Human Environment,” in </w:t>
      </w:r>
      <w:r w:rsidRPr="006857D3">
        <w:rPr>
          <w:rFonts w:asciiTheme="minorHAnsi" w:hAnsiTheme="minorHAnsi" w:cstheme="minorHAnsi"/>
          <w:i/>
          <w:iCs/>
          <w:szCs w:val="20"/>
        </w:rPr>
        <w:t>On the Road of the Winds: An Archaeological History of the Pacific Islands Before European Contact</w:t>
      </w:r>
      <w:r w:rsidRPr="006857D3">
        <w:rPr>
          <w:rFonts w:asciiTheme="minorHAnsi" w:hAnsiTheme="minorHAnsi" w:cstheme="minorHAnsi"/>
          <w:szCs w:val="20"/>
        </w:rPr>
        <w:t xml:space="preserve"> (Berkeley: University of California Press, 2000), 42–62.</w:t>
      </w:r>
    </w:p>
  </w:footnote>
  <w:footnote w:id="6">
    <w:p w14:paraId="0C9FA183" w14:textId="58C32191" w:rsidR="00D805F1" w:rsidRPr="006857D3" w:rsidRDefault="00D805F1" w:rsidP="005F400E">
      <w:pPr>
        <w:pStyle w:val="FootnoteText"/>
        <w:jc w:val="both"/>
        <w:rPr>
          <w:rFonts w:asciiTheme="minorHAnsi" w:hAnsiTheme="minorHAnsi" w:cstheme="minorHAnsi"/>
          <w:szCs w:val="20"/>
        </w:rPr>
      </w:pPr>
      <w:r w:rsidRPr="006857D3">
        <w:rPr>
          <w:rStyle w:val="FootnoteReference"/>
          <w:rFonts w:asciiTheme="minorHAnsi" w:hAnsiTheme="minorHAnsi" w:cstheme="minorHAnsi"/>
          <w:szCs w:val="20"/>
        </w:rPr>
        <w:footnoteRef/>
      </w:r>
      <w:r w:rsidRPr="006857D3">
        <w:rPr>
          <w:rFonts w:asciiTheme="minorHAnsi" w:hAnsiTheme="minorHAnsi" w:cstheme="minorHAnsi"/>
          <w:szCs w:val="20"/>
        </w:rPr>
        <w:t xml:space="preserve"> Carson, Mike T. </w:t>
      </w:r>
      <w:r w:rsidRPr="006857D3">
        <w:rPr>
          <w:rFonts w:asciiTheme="minorHAnsi" w:hAnsiTheme="minorHAnsi" w:cstheme="minorHAnsi"/>
          <w:i/>
          <w:iCs/>
          <w:szCs w:val="20"/>
        </w:rPr>
        <w:t>Archaeological Landscape Evolution: The Mariana Islands in the Asia-Pacific Region</w:t>
      </w:r>
      <w:r w:rsidR="00C16C26" w:rsidRPr="006857D3">
        <w:rPr>
          <w:rFonts w:asciiTheme="minorHAnsi" w:hAnsiTheme="minorHAnsi" w:cstheme="minorHAnsi"/>
          <w:szCs w:val="20"/>
        </w:rPr>
        <w:t xml:space="preserve"> (New York: S</w:t>
      </w:r>
      <w:r w:rsidRPr="006857D3">
        <w:rPr>
          <w:rFonts w:asciiTheme="minorHAnsi" w:hAnsiTheme="minorHAnsi" w:cstheme="minorHAnsi"/>
          <w:szCs w:val="20"/>
        </w:rPr>
        <w:t>pringer, 2016</w:t>
      </w:r>
      <w:r w:rsidR="00C16C26" w:rsidRPr="006857D3">
        <w:rPr>
          <w:rFonts w:asciiTheme="minorHAnsi" w:hAnsiTheme="minorHAnsi" w:cstheme="minorHAnsi"/>
          <w:szCs w:val="20"/>
        </w:rPr>
        <w:t>).</w:t>
      </w:r>
      <w:r w:rsidRPr="006857D3">
        <w:rPr>
          <w:rFonts w:asciiTheme="minorHAnsi" w:hAnsiTheme="minorHAnsi" w:cstheme="minorHAnsi"/>
          <w:szCs w:val="20"/>
        </w:rPr>
        <w:t xml:space="preserve"> Moore, Darlene. </w:t>
      </w:r>
      <w:r w:rsidRPr="006857D3">
        <w:rPr>
          <w:rFonts w:asciiTheme="minorHAnsi" w:hAnsiTheme="minorHAnsi" w:cstheme="minorHAnsi"/>
          <w:i/>
          <w:iCs/>
          <w:szCs w:val="20"/>
        </w:rPr>
        <w:t>Measuring Change in Marianas Pottery: The Sequence of Pottery Production at Tarague, Guam</w:t>
      </w:r>
      <w:r w:rsidRPr="006857D3">
        <w:rPr>
          <w:rFonts w:asciiTheme="minorHAnsi" w:hAnsiTheme="minorHAnsi" w:cstheme="minorHAnsi"/>
          <w:szCs w:val="20"/>
        </w:rPr>
        <w:t xml:space="preserve"> </w:t>
      </w:r>
      <w:r w:rsidR="00C16C26" w:rsidRPr="006857D3">
        <w:rPr>
          <w:rFonts w:asciiTheme="minorHAnsi" w:hAnsiTheme="minorHAnsi" w:cstheme="minorHAnsi"/>
          <w:szCs w:val="20"/>
        </w:rPr>
        <w:t xml:space="preserve">(MA diss., </w:t>
      </w:r>
      <w:r w:rsidRPr="006857D3">
        <w:rPr>
          <w:rFonts w:asciiTheme="minorHAnsi" w:hAnsiTheme="minorHAnsi" w:cstheme="minorHAnsi"/>
          <w:szCs w:val="20"/>
        </w:rPr>
        <w:t>University of Guam, 1983</w:t>
      </w:r>
      <w:r w:rsidR="00C16C26" w:rsidRPr="006857D3">
        <w:rPr>
          <w:rFonts w:asciiTheme="minorHAnsi" w:hAnsiTheme="minorHAnsi" w:cstheme="minorHAnsi"/>
          <w:szCs w:val="20"/>
        </w:rPr>
        <w:t>)</w:t>
      </w:r>
      <w:r w:rsidRPr="006857D3">
        <w:rPr>
          <w:rFonts w:asciiTheme="minorHAnsi" w:hAnsiTheme="minorHAnsi" w:cstheme="minorHAnsi"/>
          <w:szCs w:val="20"/>
        </w:rPr>
        <w:t xml:space="preserve">. </w:t>
      </w:r>
      <w:r w:rsidR="00C16C26" w:rsidRPr="006857D3">
        <w:rPr>
          <w:rFonts w:asciiTheme="minorHAnsi" w:hAnsiTheme="minorHAnsi" w:cstheme="minorHAnsi"/>
          <w:szCs w:val="20"/>
        </w:rPr>
        <w:t xml:space="preserve">Amesbury, Judith R. “Changes in Species Composition of Archaeological Marine Shell Assemblages in Guam.” </w:t>
      </w:r>
      <w:r w:rsidR="00C16C26" w:rsidRPr="006857D3">
        <w:rPr>
          <w:rFonts w:asciiTheme="minorHAnsi" w:hAnsiTheme="minorHAnsi" w:cstheme="minorHAnsi"/>
          <w:i/>
          <w:iCs/>
          <w:szCs w:val="20"/>
        </w:rPr>
        <w:t>Micronesica</w:t>
      </w:r>
      <w:r w:rsidR="00C16C26" w:rsidRPr="006857D3">
        <w:rPr>
          <w:rFonts w:asciiTheme="minorHAnsi" w:hAnsiTheme="minorHAnsi" w:cstheme="minorHAnsi"/>
          <w:szCs w:val="20"/>
        </w:rPr>
        <w:t xml:space="preserve"> 32, no. 2 (1999): 346–66.</w:t>
      </w:r>
    </w:p>
  </w:footnote>
  <w:footnote w:id="7">
    <w:p w14:paraId="78759E80" w14:textId="1966AA28" w:rsidR="00D805F1" w:rsidRPr="006857D3" w:rsidRDefault="00D805F1" w:rsidP="005F400E">
      <w:pPr>
        <w:pStyle w:val="FootnoteText"/>
        <w:jc w:val="both"/>
        <w:rPr>
          <w:rFonts w:asciiTheme="minorHAnsi" w:hAnsiTheme="minorHAnsi" w:cstheme="minorHAnsi"/>
          <w:szCs w:val="20"/>
        </w:rPr>
      </w:pPr>
      <w:r w:rsidRPr="006857D3">
        <w:rPr>
          <w:rStyle w:val="FootnoteReference"/>
          <w:rFonts w:asciiTheme="minorHAnsi" w:hAnsiTheme="minorHAnsi" w:cstheme="minorHAnsi"/>
          <w:szCs w:val="20"/>
        </w:rPr>
        <w:footnoteRef/>
      </w:r>
      <w:r w:rsidRPr="006857D3">
        <w:rPr>
          <w:rFonts w:asciiTheme="minorHAnsi" w:hAnsiTheme="minorHAnsi" w:cstheme="minorHAnsi"/>
          <w:szCs w:val="20"/>
        </w:rPr>
        <w:t xml:space="preserve"> Carson, Mike T. “An Overview of Latte Period Archaeology.” </w:t>
      </w:r>
      <w:r w:rsidRPr="006857D3">
        <w:rPr>
          <w:rFonts w:asciiTheme="minorHAnsi" w:hAnsiTheme="minorHAnsi" w:cstheme="minorHAnsi"/>
          <w:i/>
          <w:iCs/>
          <w:szCs w:val="20"/>
        </w:rPr>
        <w:t>Micronesica</w:t>
      </w:r>
      <w:r w:rsidRPr="006857D3">
        <w:rPr>
          <w:rFonts w:asciiTheme="minorHAnsi" w:hAnsiTheme="minorHAnsi" w:cstheme="minorHAnsi"/>
          <w:szCs w:val="20"/>
        </w:rPr>
        <w:t xml:space="preserve"> 42, no. 1 (2012): 1–79.</w:t>
      </w:r>
    </w:p>
  </w:footnote>
  <w:footnote w:id="8">
    <w:p w14:paraId="426D9D6B" w14:textId="137A3EC9" w:rsidR="00D805F1" w:rsidRPr="006857D3" w:rsidRDefault="00D805F1" w:rsidP="005F400E">
      <w:pPr>
        <w:pStyle w:val="FootnoteText"/>
        <w:jc w:val="both"/>
        <w:rPr>
          <w:rFonts w:asciiTheme="minorHAnsi" w:hAnsiTheme="minorHAnsi" w:cstheme="minorHAnsi"/>
          <w:szCs w:val="20"/>
        </w:rPr>
      </w:pPr>
      <w:r w:rsidRPr="006857D3">
        <w:rPr>
          <w:rStyle w:val="FootnoteReference"/>
          <w:rFonts w:asciiTheme="minorHAnsi" w:hAnsiTheme="minorHAnsi" w:cstheme="minorHAnsi"/>
          <w:szCs w:val="20"/>
        </w:rPr>
        <w:footnoteRef/>
      </w:r>
      <w:r w:rsidRPr="006857D3">
        <w:rPr>
          <w:rFonts w:asciiTheme="minorHAnsi" w:hAnsiTheme="minorHAnsi" w:cstheme="minorHAnsi"/>
          <w:szCs w:val="20"/>
        </w:rPr>
        <w:t xml:space="preserve"> Heathcote, Gary M., Vicente P. Diego, Hajime Ishida, and Vicente J. Sava. “Legendary Chamorro Strength: Skeletal Embodiment and the Boundaries of Interpretation.” In </w:t>
      </w:r>
      <w:r w:rsidRPr="006857D3">
        <w:rPr>
          <w:rFonts w:asciiTheme="minorHAnsi" w:hAnsiTheme="minorHAnsi" w:cstheme="minorHAnsi"/>
          <w:i/>
          <w:iCs/>
          <w:szCs w:val="20"/>
        </w:rPr>
        <w:t>The Bioarchaeology of Individuals</w:t>
      </w:r>
      <w:r w:rsidRPr="006857D3">
        <w:rPr>
          <w:rFonts w:asciiTheme="minorHAnsi" w:hAnsiTheme="minorHAnsi" w:cstheme="minorHAnsi"/>
          <w:szCs w:val="20"/>
        </w:rPr>
        <w:t xml:space="preserve">, edited by Ann Lucy Wiener Stodder and Ann M. Palkovich </w:t>
      </w:r>
      <w:r w:rsidR="00C16C26" w:rsidRPr="006857D3">
        <w:rPr>
          <w:rFonts w:asciiTheme="minorHAnsi" w:hAnsiTheme="minorHAnsi" w:cstheme="minorHAnsi"/>
          <w:szCs w:val="20"/>
        </w:rPr>
        <w:t>(</w:t>
      </w:r>
      <w:r w:rsidRPr="006857D3">
        <w:rPr>
          <w:rFonts w:asciiTheme="minorHAnsi" w:hAnsiTheme="minorHAnsi" w:cstheme="minorHAnsi"/>
          <w:szCs w:val="20"/>
        </w:rPr>
        <w:t>Gainesville: University Press of Florida, 2012</w:t>
      </w:r>
      <w:r w:rsidR="00C16C26" w:rsidRPr="006857D3">
        <w:rPr>
          <w:rFonts w:asciiTheme="minorHAnsi" w:hAnsiTheme="minorHAnsi" w:cstheme="minorHAnsi"/>
          <w:szCs w:val="20"/>
        </w:rPr>
        <w:t>), 44–67</w:t>
      </w:r>
    </w:p>
  </w:footnote>
  <w:footnote w:id="9">
    <w:p w14:paraId="2660EC53" w14:textId="791CE430" w:rsidR="00D805F1" w:rsidRPr="006857D3" w:rsidRDefault="00D805F1" w:rsidP="007D249E">
      <w:pPr>
        <w:pStyle w:val="FootnoteText"/>
        <w:jc w:val="both"/>
        <w:rPr>
          <w:rFonts w:asciiTheme="minorHAnsi" w:hAnsiTheme="minorHAnsi" w:cstheme="minorHAnsi"/>
          <w:szCs w:val="20"/>
        </w:rPr>
      </w:pPr>
      <w:r w:rsidRPr="006857D3">
        <w:rPr>
          <w:rStyle w:val="FootnoteReference"/>
          <w:rFonts w:asciiTheme="minorHAnsi" w:hAnsiTheme="minorHAnsi" w:cstheme="minorHAnsi"/>
          <w:szCs w:val="20"/>
        </w:rPr>
        <w:footnoteRef/>
      </w:r>
      <w:r w:rsidRPr="006857D3">
        <w:rPr>
          <w:rFonts w:asciiTheme="minorHAnsi" w:hAnsiTheme="minorHAnsi" w:cstheme="minorHAnsi"/>
          <w:szCs w:val="20"/>
        </w:rPr>
        <w:t xml:space="preserve"> Mart</w:t>
      </w:r>
      <w:r w:rsidR="00C16C26" w:rsidRPr="006857D3">
        <w:rPr>
          <w:rFonts w:asciiTheme="minorHAnsi" w:hAnsiTheme="minorHAnsi" w:cstheme="minorHAnsi"/>
          <w:szCs w:val="20"/>
        </w:rPr>
        <w:t>í</w:t>
      </w:r>
      <w:r w:rsidRPr="006857D3">
        <w:rPr>
          <w:rFonts w:asciiTheme="minorHAnsi" w:hAnsiTheme="minorHAnsi" w:cstheme="minorHAnsi"/>
          <w:szCs w:val="20"/>
        </w:rPr>
        <w:t xml:space="preserve">nez Perez, Jesus, ed. </w:t>
      </w:r>
      <w:r w:rsidRPr="006857D3">
        <w:rPr>
          <w:rFonts w:asciiTheme="minorHAnsi" w:hAnsiTheme="minorHAnsi" w:cstheme="minorHAnsi"/>
          <w:i/>
          <w:iCs/>
          <w:szCs w:val="20"/>
        </w:rPr>
        <w:t xml:space="preserve">Fray Juan Pobre de Zamora: Historia de </w:t>
      </w:r>
      <w:r w:rsidR="00C16C26" w:rsidRPr="006857D3">
        <w:rPr>
          <w:rFonts w:asciiTheme="minorHAnsi" w:hAnsiTheme="minorHAnsi" w:cstheme="minorHAnsi"/>
          <w:i/>
          <w:iCs/>
          <w:szCs w:val="20"/>
        </w:rPr>
        <w:t>l</w:t>
      </w:r>
      <w:r w:rsidRPr="006857D3">
        <w:rPr>
          <w:rFonts w:asciiTheme="minorHAnsi" w:hAnsiTheme="minorHAnsi" w:cstheme="minorHAnsi"/>
          <w:i/>
          <w:iCs/>
          <w:szCs w:val="20"/>
        </w:rPr>
        <w:t xml:space="preserve">a </w:t>
      </w:r>
      <w:r w:rsidR="00C16C26" w:rsidRPr="006857D3">
        <w:rPr>
          <w:rFonts w:asciiTheme="minorHAnsi" w:hAnsiTheme="minorHAnsi" w:cstheme="minorHAnsi"/>
          <w:i/>
          <w:iCs/>
          <w:szCs w:val="20"/>
        </w:rPr>
        <w:t>p</w:t>
      </w:r>
      <w:r w:rsidRPr="006857D3">
        <w:rPr>
          <w:rFonts w:asciiTheme="minorHAnsi" w:hAnsiTheme="minorHAnsi" w:cstheme="minorHAnsi"/>
          <w:i/>
          <w:iCs/>
          <w:szCs w:val="20"/>
        </w:rPr>
        <w:t xml:space="preserve">érdida y </w:t>
      </w:r>
      <w:r w:rsidR="00C16C26" w:rsidRPr="006857D3">
        <w:rPr>
          <w:rFonts w:asciiTheme="minorHAnsi" w:hAnsiTheme="minorHAnsi" w:cstheme="minorHAnsi"/>
          <w:i/>
          <w:iCs/>
          <w:szCs w:val="20"/>
        </w:rPr>
        <w:t>d</w:t>
      </w:r>
      <w:r w:rsidRPr="006857D3">
        <w:rPr>
          <w:rFonts w:asciiTheme="minorHAnsi" w:hAnsiTheme="minorHAnsi" w:cstheme="minorHAnsi"/>
          <w:i/>
          <w:iCs/>
          <w:szCs w:val="20"/>
        </w:rPr>
        <w:t xml:space="preserve">escubrimiento </w:t>
      </w:r>
      <w:r w:rsidR="00C16C26" w:rsidRPr="006857D3">
        <w:rPr>
          <w:rFonts w:asciiTheme="minorHAnsi" w:hAnsiTheme="minorHAnsi" w:cstheme="minorHAnsi"/>
          <w:i/>
          <w:iCs/>
          <w:szCs w:val="20"/>
        </w:rPr>
        <w:t>d</w:t>
      </w:r>
      <w:r w:rsidRPr="006857D3">
        <w:rPr>
          <w:rFonts w:asciiTheme="minorHAnsi" w:hAnsiTheme="minorHAnsi" w:cstheme="minorHAnsi"/>
          <w:i/>
          <w:iCs/>
          <w:szCs w:val="20"/>
        </w:rPr>
        <w:t>el Galeón San Felipe</w:t>
      </w:r>
      <w:r w:rsidRPr="006857D3">
        <w:rPr>
          <w:rFonts w:asciiTheme="minorHAnsi" w:hAnsiTheme="minorHAnsi" w:cstheme="minorHAnsi"/>
          <w:szCs w:val="20"/>
        </w:rPr>
        <w:t xml:space="preserve"> </w:t>
      </w:r>
      <w:r w:rsidR="00C16C26" w:rsidRPr="006857D3">
        <w:rPr>
          <w:rFonts w:asciiTheme="minorHAnsi" w:hAnsiTheme="minorHAnsi" w:cstheme="minorHAnsi"/>
          <w:szCs w:val="20"/>
        </w:rPr>
        <w:t xml:space="preserve">(Avila: </w:t>
      </w:r>
      <w:r w:rsidRPr="006857D3">
        <w:rPr>
          <w:rFonts w:asciiTheme="minorHAnsi" w:hAnsiTheme="minorHAnsi" w:cstheme="minorHAnsi"/>
          <w:szCs w:val="20"/>
        </w:rPr>
        <w:t>Diputación Provincial de Avila - Institución Gran Duque de Alba, 1997</w:t>
      </w:r>
      <w:r w:rsidR="00C16C26" w:rsidRPr="006857D3">
        <w:rPr>
          <w:rFonts w:asciiTheme="minorHAnsi" w:hAnsiTheme="minorHAnsi" w:cstheme="minorHAnsi"/>
          <w:szCs w:val="20"/>
        </w:rPr>
        <w:t>)</w:t>
      </w:r>
      <w:r w:rsidRPr="006857D3">
        <w:rPr>
          <w:rFonts w:asciiTheme="minorHAnsi" w:hAnsiTheme="minorHAnsi" w:cstheme="minorHAnsi"/>
          <w:szCs w:val="20"/>
        </w:rPr>
        <w:t xml:space="preserve">, 448. Translated in Driver, Marjorie G. </w:t>
      </w:r>
      <w:r w:rsidRPr="006857D3">
        <w:rPr>
          <w:rFonts w:asciiTheme="minorHAnsi" w:hAnsiTheme="minorHAnsi" w:cstheme="minorHAnsi"/>
          <w:i/>
          <w:iCs/>
          <w:szCs w:val="20"/>
        </w:rPr>
        <w:t>The Account of Fray Juan Pobre’s Residence in the Marianas, 1602</w:t>
      </w:r>
      <w:r w:rsidRPr="006857D3">
        <w:rPr>
          <w:rFonts w:asciiTheme="minorHAnsi" w:hAnsiTheme="minorHAnsi" w:cstheme="minorHAnsi"/>
          <w:szCs w:val="20"/>
        </w:rPr>
        <w:t xml:space="preserve"> </w:t>
      </w:r>
      <w:r w:rsidR="00C16C26" w:rsidRPr="006857D3">
        <w:rPr>
          <w:rFonts w:asciiTheme="minorHAnsi" w:hAnsiTheme="minorHAnsi" w:cstheme="minorHAnsi"/>
          <w:szCs w:val="20"/>
        </w:rPr>
        <w:t>(</w:t>
      </w:r>
      <w:r w:rsidRPr="006857D3">
        <w:rPr>
          <w:rFonts w:asciiTheme="minorHAnsi" w:hAnsiTheme="minorHAnsi" w:cstheme="minorHAnsi"/>
          <w:szCs w:val="20"/>
        </w:rPr>
        <w:t>Guam: Micronesian Area Research Center, University of Guam, 1989</w:t>
      </w:r>
      <w:r w:rsidR="00C16C26" w:rsidRPr="006857D3">
        <w:rPr>
          <w:rFonts w:asciiTheme="minorHAnsi" w:hAnsiTheme="minorHAnsi" w:cstheme="minorHAnsi"/>
          <w:szCs w:val="20"/>
        </w:rPr>
        <w:t>).</w:t>
      </w:r>
    </w:p>
  </w:footnote>
  <w:footnote w:id="10">
    <w:p w14:paraId="040D128E" w14:textId="77777777" w:rsidR="00D805F1" w:rsidRPr="006857D3" w:rsidRDefault="00D805F1" w:rsidP="007D249E">
      <w:pPr>
        <w:pStyle w:val="FootnoteText"/>
        <w:jc w:val="both"/>
        <w:rPr>
          <w:rFonts w:asciiTheme="minorHAnsi" w:hAnsiTheme="minorHAnsi" w:cstheme="minorHAnsi"/>
          <w:szCs w:val="20"/>
        </w:rPr>
      </w:pPr>
      <w:r w:rsidRPr="006857D3">
        <w:rPr>
          <w:rStyle w:val="FootnoteReference"/>
          <w:rFonts w:asciiTheme="minorHAnsi" w:hAnsiTheme="minorHAnsi" w:cstheme="minorHAnsi"/>
          <w:szCs w:val="20"/>
        </w:rPr>
        <w:footnoteRef/>
      </w:r>
      <w:r w:rsidRPr="006857D3">
        <w:rPr>
          <w:rFonts w:asciiTheme="minorHAnsi" w:hAnsiTheme="minorHAnsi" w:cstheme="minorHAnsi"/>
          <w:szCs w:val="20"/>
        </w:rPr>
        <w:t xml:space="preserve"> Bibliothèque Nationale de France, département Cartes et plans, GE D-10208. </w:t>
      </w:r>
    </w:p>
  </w:footnote>
  <w:footnote w:id="11">
    <w:p w14:paraId="36E0EC59" w14:textId="7BA4FECF" w:rsidR="00D805F1" w:rsidRPr="006857D3" w:rsidRDefault="00D805F1" w:rsidP="007D249E">
      <w:pPr>
        <w:pStyle w:val="FootnoteText"/>
        <w:jc w:val="both"/>
        <w:rPr>
          <w:rFonts w:asciiTheme="minorHAnsi" w:hAnsiTheme="minorHAnsi" w:cstheme="minorHAnsi"/>
          <w:szCs w:val="20"/>
        </w:rPr>
      </w:pPr>
      <w:r w:rsidRPr="006857D3">
        <w:rPr>
          <w:rStyle w:val="FootnoteReference"/>
          <w:rFonts w:asciiTheme="minorHAnsi" w:hAnsiTheme="minorHAnsi" w:cstheme="minorHAnsi"/>
          <w:szCs w:val="20"/>
        </w:rPr>
        <w:footnoteRef/>
      </w:r>
      <w:r w:rsidRPr="006857D3">
        <w:rPr>
          <w:rFonts w:asciiTheme="minorHAnsi" w:hAnsiTheme="minorHAnsi" w:cstheme="minorHAnsi"/>
          <w:szCs w:val="20"/>
        </w:rPr>
        <w:t xml:space="preserve"> Morales, Luis de, and Charles Le Gobien. </w:t>
      </w:r>
      <w:r w:rsidRPr="006857D3">
        <w:rPr>
          <w:rFonts w:asciiTheme="minorHAnsi" w:hAnsiTheme="minorHAnsi" w:cstheme="minorHAnsi"/>
          <w:i/>
          <w:iCs/>
          <w:szCs w:val="20"/>
        </w:rPr>
        <w:t>History of the Mariana Islands</w:t>
      </w:r>
      <w:r w:rsidRPr="006857D3">
        <w:rPr>
          <w:rFonts w:asciiTheme="minorHAnsi" w:hAnsiTheme="minorHAnsi" w:cstheme="minorHAnsi"/>
          <w:szCs w:val="20"/>
        </w:rPr>
        <w:t xml:space="preserve">. Edited by Alexandre Coello de la Rosa </w:t>
      </w:r>
      <w:r w:rsidR="00F44CF1" w:rsidRPr="006857D3">
        <w:rPr>
          <w:rFonts w:asciiTheme="minorHAnsi" w:hAnsiTheme="minorHAnsi" w:cstheme="minorHAnsi"/>
          <w:szCs w:val="20"/>
        </w:rPr>
        <w:t>(</w:t>
      </w:r>
      <w:r w:rsidRPr="006857D3">
        <w:rPr>
          <w:rFonts w:asciiTheme="minorHAnsi" w:hAnsiTheme="minorHAnsi" w:cstheme="minorHAnsi"/>
          <w:szCs w:val="20"/>
        </w:rPr>
        <w:t>Guam: Micronesian Area Research Center &amp; University of Guam Press, 2016</w:t>
      </w:r>
      <w:r w:rsidR="00F44CF1" w:rsidRPr="006857D3">
        <w:rPr>
          <w:rFonts w:asciiTheme="minorHAnsi" w:hAnsiTheme="minorHAnsi" w:cstheme="minorHAnsi"/>
          <w:szCs w:val="20"/>
        </w:rPr>
        <w:t>)</w:t>
      </w:r>
      <w:r w:rsidRPr="006857D3">
        <w:rPr>
          <w:rFonts w:asciiTheme="minorHAnsi" w:hAnsiTheme="minorHAnsi" w:cstheme="minorHAnsi"/>
          <w:szCs w:val="20"/>
        </w:rPr>
        <w:t>,</w:t>
      </w:r>
      <w:r w:rsidR="00BC71DB" w:rsidRPr="006857D3">
        <w:rPr>
          <w:rFonts w:asciiTheme="minorHAnsi" w:hAnsiTheme="minorHAnsi" w:cstheme="minorHAnsi"/>
          <w:szCs w:val="20"/>
        </w:rPr>
        <w:t xml:space="preserve"> </w:t>
      </w:r>
      <w:r w:rsidRPr="006857D3">
        <w:rPr>
          <w:rFonts w:asciiTheme="minorHAnsi" w:hAnsiTheme="minorHAnsi" w:cstheme="minorHAnsi"/>
          <w:szCs w:val="20"/>
        </w:rPr>
        <w:t>109.</w:t>
      </w:r>
    </w:p>
  </w:footnote>
  <w:footnote w:id="12">
    <w:p w14:paraId="10D82E6D" w14:textId="4E91F34B" w:rsidR="00D805F1" w:rsidRPr="006857D3" w:rsidRDefault="00D805F1" w:rsidP="005F400E">
      <w:pPr>
        <w:pStyle w:val="FootnoteText"/>
        <w:jc w:val="both"/>
        <w:rPr>
          <w:rFonts w:asciiTheme="minorHAnsi" w:hAnsiTheme="minorHAnsi" w:cstheme="minorHAnsi"/>
          <w:szCs w:val="20"/>
        </w:rPr>
      </w:pPr>
      <w:r w:rsidRPr="006857D3">
        <w:rPr>
          <w:rStyle w:val="FootnoteReference"/>
          <w:rFonts w:asciiTheme="minorHAnsi" w:hAnsiTheme="minorHAnsi" w:cstheme="minorHAnsi"/>
          <w:szCs w:val="20"/>
        </w:rPr>
        <w:footnoteRef/>
      </w:r>
      <w:r w:rsidRPr="006857D3">
        <w:rPr>
          <w:rFonts w:asciiTheme="minorHAnsi" w:hAnsiTheme="minorHAnsi" w:cstheme="minorHAnsi"/>
          <w:szCs w:val="20"/>
        </w:rPr>
        <w:t xml:space="preserve"> </w:t>
      </w:r>
      <w:r w:rsidR="00597163" w:rsidRPr="006857D3">
        <w:rPr>
          <w:rFonts w:asciiTheme="minorHAnsi" w:hAnsiTheme="minorHAnsi" w:cstheme="minorHAnsi"/>
          <w:szCs w:val="20"/>
        </w:rPr>
        <w:t xml:space="preserve">Our gratitude to </w:t>
      </w:r>
      <w:r w:rsidRPr="006857D3">
        <w:rPr>
          <w:rFonts w:asciiTheme="minorHAnsi" w:hAnsiTheme="minorHAnsi" w:cstheme="minorHAnsi"/>
          <w:szCs w:val="20"/>
        </w:rPr>
        <w:t xml:space="preserve">Francisco Ruiz Aldereguia, historian and Spanish navy official retired, for the information that follows. </w:t>
      </w:r>
    </w:p>
  </w:footnote>
  <w:footnote w:id="13">
    <w:p w14:paraId="6A190230" w14:textId="77B51C0F" w:rsidR="00D805F1" w:rsidRPr="006857D3" w:rsidRDefault="00D805F1" w:rsidP="005F400E">
      <w:pPr>
        <w:pStyle w:val="FootnoteText"/>
        <w:jc w:val="both"/>
        <w:rPr>
          <w:rFonts w:asciiTheme="minorHAnsi" w:hAnsiTheme="minorHAnsi" w:cstheme="minorHAnsi"/>
          <w:szCs w:val="20"/>
        </w:rPr>
      </w:pPr>
      <w:r w:rsidRPr="006857D3">
        <w:rPr>
          <w:rStyle w:val="FootnoteReference"/>
          <w:rFonts w:asciiTheme="minorHAnsi" w:hAnsiTheme="minorHAnsi" w:cstheme="minorHAnsi"/>
          <w:szCs w:val="20"/>
        </w:rPr>
        <w:footnoteRef/>
      </w:r>
      <w:r w:rsidRPr="006857D3">
        <w:rPr>
          <w:rFonts w:asciiTheme="minorHAnsi" w:hAnsiTheme="minorHAnsi" w:cstheme="minorHAnsi"/>
          <w:szCs w:val="20"/>
        </w:rPr>
        <w:t xml:space="preserve"> Navarrete, Martín Fernández de. </w:t>
      </w:r>
      <w:r w:rsidRPr="006857D3">
        <w:rPr>
          <w:rFonts w:asciiTheme="minorHAnsi" w:hAnsiTheme="minorHAnsi" w:cstheme="minorHAnsi"/>
          <w:i/>
          <w:iCs/>
          <w:szCs w:val="20"/>
        </w:rPr>
        <w:t>Colección de los viages y descubrimientos que hicieron por mar los españoles desde fines del siglo XV, con varios documentos inéditos concernientes á la historia de la marina castellana y de los establecimientos españoles en Indias</w:t>
      </w:r>
      <w:r w:rsidRPr="006857D3">
        <w:rPr>
          <w:rFonts w:asciiTheme="minorHAnsi" w:hAnsiTheme="minorHAnsi" w:cstheme="minorHAnsi"/>
          <w:szCs w:val="20"/>
        </w:rPr>
        <w:t xml:space="preserve">. Vols. 4 and 5 </w:t>
      </w:r>
      <w:r w:rsidR="00F44CF1" w:rsidRPr="006857D3">
        <w:rPr>
          <w:rFonts w:asciiTheme="minorHAnsi" w:hAnsiTheme="minorHAnsi" w:cstheme="minorHAnsi"/>
          <w:szCs w:val="20"/>
        </w:rPr>
        <w:t>(</w:t>
      </w:r>
      <w:r w:rsidRPr="006857D3">
        <w:rPr>
          <w:rFonts w:asciiTheme="minorHAnsi" w:hAnsiTheme="minorHAnsi" w:cstheme="minorHAnsi"/>
          <w:szCs w:val="20"/>
        </w:rPr>
        <w:t>Madrid</w:t>
      </w:r>
      <w:r w:rsidR="00F44CF1" w:rsidRPr="006857D3">
        <w:rPr>
          <w:rFonts w:asciiTheme="minorHAnsi" w:hAnsiTheme="minorHAnsi" w:cstheme="minorHAnsi"/>
          <w:szCs w:val="20"/>
        </w:rPr>
        <w:t>:</w:t>
      </w:r>
      <w:r w:rsidRPr="006857D3">
        <w:rPr>
          <w:rFonts w:asciiTheme="minorHAnsi" w:hAnsiTheme="minorHAnsi" w:cstheme="minorHAnsi"/>
          <w:szCs w:val="20"/>
        </w:rPr>
        <w:t xml:space="preserve"> Imprenta real, 1825</w:t>
      </w:r>
      <w:r w:rsidR="00F44CF1" w:rsidRPr="006857D3">
        <w:rPr>
          <w:rFonts w:asciiTheme="minorHAnsi" w:hAnsiTheme="minorHAnsi" w:cstheme="minorHAnsi"/>
          <w:szCs w:val="20"/>
        </w:rPr>
        <w:t>)</w:t>
      </w:r>
      <w:r w:rsidRPr="006857D3">
        <w:rPr>
          <w:rFonts w:asciiTheme="minorHAnsi" w:hAnsiTheme="minorHAnsi" w:cstheme="minorHAnsi"/>
          <w:szCs w:val="20"/>
        </w:rPr>
        <w:t xml:space="preserve">. </w:t>
      </w:r>
    </w:p>
  </w:footnote>
  <w:footnote w:id="14">
    <w:p w14:paraId="18FC6C4E" w14:textId="21C4C50B" w:rsidR="00D805F1" w:rsidRPr="006857D3" w:rsidRDefault="00D805F1" w:rsidP="005F400E">
      <w:pPr>
        <w:pStyle w:val="FootnoteText"/>
        <w:jc w:val="both"/>
        <w:rPr>
          <w:rFonts w:asciiTheme="minorHAnsi" w:hAnsiTheme="minorHAnsi" w:cstheme="minorHAnsi"/>
          <w:szCs w:val="20"/>
        </w:rPr>
      </w:pPr>
      <w:r w:rsidRPr="006857D3">
        <w:rPr>
          <w:rStyle w:val="FootnoteReference"/>
          <w:rFonts w:asciiTheme="minorHAnsi" w:hAnsiTheme="minorHAnsi" w:cstheme="minorHAnsi"/>
          <w:szCs w:val="20"/>
        </w:rPr>
        <w:footnoteRef/>
      </w:r>
      <w:r w:rsidRPr="006857D3">
        <w:rPr>
          <w:rFonts w:asciiTheme="minorHAnsi" w:hAnsiTheme="minorHAnsi" w:cstheme="minorHAnsi"/>
          <w:szCs w:val="20"/>
        </w:rPr>
        <w:t xml:space="preserve"> AGI MP-Filipinas, 2, f.6</w:t>
      </w:r>
      <w:r w:rsidR="00F44CF1" w:rsidRPr="006857D3">
        <w:rPr>
          <w:rFonts w:asciiTheme="minorHAnsi" w:hAnsiTheme="minorHAnsi" w:cstheme="minorHAnsi"/>
          <w:szCs w:val="20"/>
        </w:rPr>
        <w:t>.</w:t>
      </w:r>
    </w:p>
  </w:footnote>
  <w:footnote w:id="15">
    <w:p w14:paraId="11AAAE97" w14:textId="1B2E1C17" w:rsidR="00F12200" w:rsidRPr="006857D3" w:rsidRDefault="00F12200">
      <w:pPr>
        <w:pStyle w:val="FootnoteText"/>
        <w:rPr>
          <w:rFonts w:asciiTheme="minorHAnsi" w:hAnsiTheme="minorHAnsi" w:cstheme="minorHAnsi"/>
          <w:szCs w:val="20"/>
        </w:rPr>
      </w:pPr>
      <w:r w:rsidRPr="006857D3">
        <w:rPr>
          <w:rStyle w:val="FootnoteReference"/>
          <w:rFonts w:asciiTheme="minorHAnsi" w:hAnsiTheme="minorHAnsi" w:cstheme="minorHAnsi"/>
          <w:szCs w:val="20"/>
        </w:rPr>
        <w:footnoteRef/>
      </w:r>
      <w:r w:rsidRPr="006857D3">
        <w:rPr>
          <w:rFonts w:asciiTheme="minorHAnsi" w:hAnsiTheme="minorHAnsi" w:cstheme="minorHAnsi"/>
          <w:szCs w:val="20"/>
        </w:rPr>
        <w:t xml:space="preserve"> </w:t>
      </w:r>
      <w:r w:rsidR="00597163" w:rsidRPr="006857D3">
        <w:rPr>
          <w:rFonts w:asciiTheme="minorHAnsi" w:hAnsiTheme="minorHAnsi" w:cstheme="minorHAnsi"/>
          <w:szCs w:val="20"/>
        </w:rPr>
        <w:t xml:space="preserve">For a review of </w:t>
      </w:r>
      <w:r w:rsidRPr="006857D3">
        <w:rPr>
          <w:rFonts w:asciiTheme="minorHAnsi" w:hAnsiTheme="minorHAnsi" w:cstheme="minorHAnsi"/>
          <w:szCs w:val="20"/>
        </w:rPr>
        <w:t xml:space="preserve">the </w:t>
      </w:r>
      <w:r w:rsidR="00FC2536" w:rsidRPr="006857D3">
        <w:rPr>
          <w:rFonts w:asciiTheme="minorHAnsi" w:hAnsiTheme="minorHAnsi" w:cstheme="minorHAnsi"/>
          <w:szCs w:val="20"/>
        </w:rPr>
        <w:t xml:space="preserve">cultural </w:t>
      </w:r>
      <w:r w:rsidRPr="006857D3">
        <w:rPr>
          <w:rFonts w:asciiTheme="minorHAnsi" w:hAnsiTheme="minorHAnsi" w:cstheme="minorHAnsi"/>
          <w:szCs w:val="20"/>
        </w:rPr>
        <w:t xml:space="preserve">effects of </w:t>
      </w:r>
      <w:r w:rsidR="00FC2536" w:rsidRPr="006857D3">
        <w:rPr>
          <w:rFonts w:asciiTheme="minorHAnsi" w:hAnsiTheme="minorHAnsi" w:cstheme="minorHAnsi"/>
          <w:szCs w:val="20"/>
        </w:rPr>
        <w:t>the</w:t>
      </w:r>
      <w:r w:rsidRPr="006857D3">
        <w:rPr>
          <w:rFonts w:asciiTheme="minorHAnsi" w:hAnsiTheme="minorHAnsi" w:cstheme="minorHAnsi"/>
          <w:szCs w:val="20"/>
        </w:rPr>
        <w:t xml:space="preserve"> contacts </w:t>
      </w:r>
      <w:r w:rsidR="00FC2536" w:rsidRPr="006857D3">
        <w:rPr>
          <w:rFonts w:asciiTheme="minorHAnsi" w:hAnsiTheme="minorHAnsi" w:cstheme="minorHAnsi"/>
          <w:szCs w:val="20"/>
        </w:rPr>
        <w:t xml:space="preserve">during these years </w:t>
      </w:r>
      <w:r w:rsidR="00597163" w:rsidRPr="006857D3">
        <w:rPr>
          <w:rFonts w:asciiTheme="minorHAnsi" w:hAnsiTheme="minorHAnsi" w:cstheme="minorHAnsi"/>
          <w:szCs w:val="20"/>
        </w:rPr>
        <w:t>o</w:t>
      </w:r>
      <w:r w:rsidRPr="006857D3">
        <w:rPr>
          <w:rFonts w:asciiTheme="minorHAnsi" w:hAnsiTheme="minorHAnsi" w:cstheme="minorHAnsi"/>
          <w:szCs w:val="20"/>
        </w:rPr>
        <w:t xml:space="preserve">n the social organization of the Chamorro people see Quimby, Frank. “The Hierro Commerce: Culture Contact, Appropriation and Colonial Entanglement in the Marianas, 1521–1668.” </w:t>
      </w:r>
      <w:r w:rsidRPr="006857D3">
        <w:rPr>
          <w:rFonts w:asciiTheme="minorHAnsi" w:hAnsiTheme="minorHAnsi" w:cstheme="minorHAnsi"/>
          <w:i/>
          <w:iCs/>
          <w:szCs w:val="20"/>
        </w:rPr>
        <w:t>The Journal of Pacific History</w:t>
      </w:r>
      <w:r w:rsidRPr="006857D3">
        <w:rPr>
          <w:rFonts w:asciiTheme="minorHAnsi" w:hAnsiTheme="minorHAnsi" w:cstheme="minorHAnsi"/>
          <w:szCs w:val="20"/>
        </w:rPr>
        <w:t xml:space="preserve"> 46, no. 1 (2011): 1–26.</w:t>
      </w:r>
    </w:p>
  </w:footnote>
  <w:footnote w:id="16">
    <w:p w14:paraId="5079CE5C" w14:textId="10769001" w:rsidR="00D805F1" w:rsidRPr="006857D3" w:rsidRDefault="00D805F1" w:rsidP="005F400E">
      <w:pPr>
        <w:pStyle w:val="FootnoteText"/>
        <w:jc w:val="both"/>
        <w:rPr>
          <w:rFonts w:asciiTheme="minorHAnsi" w:hAnsiTheme="minorHAnsi" w:cstheme="minorHAnsi"/>
          <w:szCs w:val="20"/>
        </w:rPr>
      </w:pPr>
      <w:r w:rsidRPr="006857D3">
        <w:rPr>
          <w:rStyle w:val="FootnoteReference"/>
          <w:rFonts w:asciiTheme="minorHAnsi" w:hAnsiTheme="minorHAnsi" w:cstheme="minorHAnsi"/>
          <w:szCs w:val="20"/>
        </w:rPr>
        <w:footnoteRef/>
      </w:r>
      <w:r w:rsidRPr="006857D3">
        <w:rPr>
          <w:rFonts w:asciiTheme="minorHAnsi" w:hAnsiTheme="minorHAnsi" w:cstheme="minorHAnsi"/>
          <w:szCs w:val="20"/>
        </w:rPr>
        <w:t xml:space="preserve"> Marjorie G. Driver, trans., “The Account of a Discalced Friar’s Stay in the Islands of the Ladrones,” </w:t>
      </w:r>
      <w:r w:rsidRPr="006857D3">
        <w:rPr>
          <w:rFonts w:asciiTheme="minorHAnsi" w:hAnsiTheme="minorHAnsi" w:cstheme="minorHAnsi"/>
          <w:i/>
          <w:iCs/>
          <w:szCs w:val="20"/>
        </w:rPr>
        <w:t>Guam Recorder</w:t>
      </w:r>
      <w:r w:rsidRPr="006857D3">
        <w:rPr>
          <w:rFonts w:asciiTheme="minorHAnsi" w:hAnsiTheme="minorHAnsi" w:cstheme="minorHAnsi"/>
          <w:szCs w:val="20"/>
        </w:rPr>
        <w:t xml:space="preserve"> 7 (1977): 19–21.</w:t>
      </w:r>
    </w:p>
  </w:footnote>
  <w:footnote w:id="17">
    <w:p w14:paraId="5A101DC3" w14:textId="5398795D" w:rsidR="00D805F1" w:rsidRPr="006857D3" w:rsidRDefault="00D805F1" w:rsidP="005F400E">
      <w:pPr>
        <w:pStyle w:val="FootnoteText"/>
        <w:jc w:val="both"/>
        <w:rPr>
          <w:rFonts w:asciiTheme="minorHAnsi" w:hAnsiTheme="minorHAnsi" w:cstheme="minorHAnsi"/>
          <w:szCs w:val="20"/>
        </w:rPr>
      </w:pPr>
      <w:r w:rsidRPr="006857D3">
        <w:rPr>
          <w:rStyle w:val="FootnoteReference"/>
          <w:rFonts w:asciiTheme="minorHAnsi" w:hAnsiTheme="minorHAnsi" w:cstheme="minorHAnsi"/>
          <w:szCs w:val="20"/>
        </w:rPr>
        <w:footnoteRef/>
      </w:r>
      <w:r w:rsidRPr="006857D3">
        <w:rPr>
          <w:rFonts w:asciiTheme="minorHAnsi" w:hAnsiTheme="minorHAnsi" w:cstheme="minorHAnsi"/>
          <w:szCs w:val="20"/>
        </w:rPr>
        <w:t xml:space="preserve"> Mart</w:t>
      </w:r>
      <w:r w:rsidR="00F44E65" w:rsidRPr="006857D3">
        <w:rPr>
          <w:rFonts w:asciiTheme="minorHAnsi" w:hAnsiTheme="minorHAnsi" w:cstheme="minorHAnsi"/>
          <w:szCs w:val="20"/>
        </w:rPr>
        <w:t>í</w:t>
      </w:r>
      <w:r w:rsidRPr="006857D3">
        <w:rPr>
          <w:rFonts w:asciiTheme="minorHAnsi" w:hAnsiTheme="minorHAnsi" w:cstheme="minorHAnsi"/>
          <w:szCs w:val="20"/>
        </w:rPr>
        <w:t xml:space="preserve">nez Perez, </w:t>
      </w:r>
      <w:r w:rsidRPr="006857D3">
        <w:rPr>
          <w:rFonts w:asciiTheme="minorHAnsi" w:hAnsiTheme="minorHAnsi" w:cstheme="minorHAnsi"/>
          <w:i/>
          <w:iCs/>
          <w:szCs w:val="20"/>
        </w:rPr>
        <w:t>Fray Juan Pobre de Zamora</w:t>
      </w:r>
      <w:r w:rsidR="00BC71DB" w:rsidRPr="006857D3">
        <w:rPr>
          <w:rFonts w:asciiTheme="minorHAnsi" w:hAnsiTheme="minorHAnsi" w:cstheme="minorHAnsi"/>
          <w:i/>
          <w:iCs/>
          <w:szCs w:val="20"/>
        </w:rPr>
        <w:t xml:space="preserve">, </w:t>
      </w:r>
      <w:r w:rsidRPr="006857D3">
        <w:rPr>
          <w:rFonts w:asciiTheme="minorHAnsi" w:hAnsiTheme="minorHAnsi" w:cstheme="minorHAnsi"/>
          <w:iCs/>
          <w:szCs w:val="20"/>
        </w:rPr>
        <w:t xml:space="preserve">421-469. </w:t>
      </w:r>
    </w:p>
  </w:footnote>
  <w:footnote w:id="18">
    <w:p w14:paraId="6BEE7330" w14:textId="359991CE" w:rsidR="00D805F1" w:rsidRPr="006857D3" w:rsidRDefault="00D805F1" w:rsidP="005F400E">
      <w:pPr>
        <w:pStyle w:val="FootnoteText"/>
        <w:jc w:val="both"/>
        <w:rPr>
          <w:rFonts w:asciiTheme="minorHAnsi" w:hAnsiTheme="minorHAnsi" w:cstheme="minorHAnsi"/>
          <w:szCs w:val="20"/>
        </w:rPr>
      </w:pPr>
      <w:r w:rsidRPr="006857D3">
        <w:rPr>
          <w:rStyle w:val="FootnoteReference"/>
          <w:rFonts w:asciiTheme="minorHAnsi" w:hAnsiTheme="minorHAnsi" w:cstheme="minorHAnsi"/>
          <w:szCs w:val="20"/>
        </w:rPr>
        <w:footnoteRef/>
      </w:r>
      <w:r w:rsidRPr="006857D3">
        <w:rPr>
          <w:rFonts w:asciiTheme="minorHAnsi" w:hAnsiTheme="minorHAnsi" w:cstheme="minorHAnsi"/>
          <w:szCs w:val="20"/>
        </w:rPr>
        <w:t xml:space="preserve"> For an approach to historical sources on the contact and first years of the mission see Luis de Morales and Charles Le Gobien, </w:t>
      </w:r>
      <w:r w:rsidRPr="006857D3">
        <w:rPr>
          <w:rFonts w:asciiTheme="minorHAnsi" w:hAnsiTheme="minorHAnsi" w:cstheme="minorHAnsi"/>
          <w:i/>
          <w:iCs/>
          <w:szCs w:val="20"/>
        </w:rPr>
        <w:t>History of the Mariana Islands</w:t>
      </w:r>
      <w:r w:rsidRPr="006857D3">
        <w:rPr>
          <w:rFonts w:asciiTheme="minorHAnsi" w:hAnsiTheme="minorHAnsi" w:cstheme="minorHAnsi"/>
          <w:szCs w:val="20"/>
        </w:rPr>
        <w:t xml:space="preserve">; Francisco Garcia, </w:t>
      </w:r>
      <w:r w:rsidRPr="006857D3">
        <w:rPr>
          <w:rFonts w:asciiTheme="minorHAnsi" w:hAnsiTheme="minorHAnsi" w:cstheme="minorHAnsi"/>
          <w:i/>
          <w:iCs/>
          <w:szCs w:val="20"/>
        </w:rPr>
        <w:t>The Life and Martyrdom of the Venerable Father Diego Luis De Sanvitores</w:t>
      </w:r>
      <w:r w:rsidRPr="006857D3">
        <w:rPr>
          <w:rFonts w:asciiTheme="minorHAnsi" w:hAnsiTheme="minorHAnsi" w:cstheme="minorHAnsi"/>
          <w:szCs w:val="20"/>
        </w:rPr>
        <w:t xml:space="preserve">; Francis X. Hezel, “The Early Spanish Period in the Marianas, 1668-1669” in </w:t>
      </w:r>
      <w:r w:rsidRPr="006857D3">
        <w:rPr>
          <w:rFonts w:asciiTheme="minorHAnsi" w:hAnsiTheme="minorHAnsi" w:cstheme="minorHAnsi"/>
          <w:i/>
          <w:iCs/>
          <w:szCs w:val="20"/>
        </w:rPr>
        <w:t>One Archipelago, Many Stories: Integrating Our Narratives</w:t>
      </w:r>
      <w:r w:rsidRPr="006857D3">
        <w:rPr>
          <w:rFonts w:asciiTheme="minorHAnsi" w:hAnsiTheme="minorHAnsi" w:cstheme="minorHAnsi"/>
          <w:szCs w:val="20"/>
        </w:rPr>
        <w:t xml:space="preserve">, vol. 3 (2nd History of the Marianas Conference, Guam: Guampedia Foundation, 2013), 127–36; David Atienza, “A Mariana Island History Story: The Influence of the Spanish Black Legend in Mariana Islands Historiography,” </w:t>
      </w:r>
      <w:r w:rsidRPr="006857D3">
        <w:rPr>
          <w:rFonts w:asciiTheme="minorHAnsi" w:hAnsiTheme="minorHAnsi" w:cstheme="minorHAnsi"/>
          <w:i/>
          <w:iCs/>
          <w:szCs w:val="20"/>
        </w:rPr>
        <w:t>Pacific Asia Inquiry</w:t>
      </w:r>
      <w:r w:rsidRPr="006857D3">
        <w:rPr>
          <w:rFonts w:asciiTheme="minorHAnsi" w:hAnsiTheme="minorHAnsi" w:cstheme="minorHAnsi"/>
          <w:szCs w:val="20"/>
        </w:rPr>
        <w:t xml:space="preserve"> 4, no. 1 (2013): 13–29.</w:t>
      </w:r>
    </w:p>
  </w:footnote>
  <w:footnote w:id="19">
    <w:p w14:paraId="35C5FB7D" w14:textId="6C8FE753" w:rsidR="00D805F1" w:rsidRPr="006857D3" w:rsidRDefault="00D805F1" w:rsidP="005F400E">
      <w:pPr>
        <w:pStyle w:val="FootnoteText"/>
        <w:jc w:val="both"/>
        <w:rPr>
          <w:rFonts w:asciiTheme="minorHAnsi" w:hAnsiTheme="minorHAnsi" w:cstheme="minorHAnsi"/>
          <w:szCs w:val="20"/>
        </w:rPr>
      </w:pPr>
      <w:r w:rsidRPr="006857D3">
        <w:rPr>
          <w:rStyle w:val="FootnoteReference"/>
          <w:rFonts w:asciiTheme="minorHAnsi" w:hAnsiTheme="minorHAnsi" w:cstheme="minorHAnsi"/>
          <w:szCs w:val="20"/>
        </w:rPr>
        <w:footnoteRef/>
      </w:r>
      <w:r w:rsidRPr="006857D3">
        <w:rPr>
          <w:rFonts w:asciiTheme="minorHAnsi" w:hAnsiTheme="minorHAnsi" w:cstheme="minorHAnsi"/>
          <w:szCs w:val="20"/>
        </w:rPr>
        <w:t xml:space="preserve"> See also Francis X Hezel, </w:t>
      </w:r>
      <w:r w:rsidRPr="006857D3">
        <w:rPr>
          <w:rFonts w:asciiTheme="minorHAnsi" w:hAnsiTheme="minorHAnsi" w:cstheme="minorHAnsi"/>
          <w:i/>
          <w:iCs/>
          <w:szCs w:val="20"/>
        </w:rPr>
        <w:t>When Cultures Clash: Revisiting the “Spanish Chamorro Wars”</w:t>
      </w:r>
      <w:r w:rsidRPr="006857D3">
        <w:rPr>
          <w:rFonts w:asciiTheme="minorHAnsi" w:hAnsiTheme="minorHAnsi" w:cstheme="minorHAnsi"/>
          <w:szCs w:val="20"/>
        </w:rPr>
        <w:t xml:space="preserve"> (Saipan: Northern Marianas Humanities Council, 2016).</w:t>
      </w:r>
    </w:p>
  </w:footnote>
  <w:footnote w:id="20">
    <w:p w14:paraId="074DB86A" w14:textId="53F500D3" w:rsidR="00D805F1" w:rsidRPr="006857D3" w:rsidRDefault="00D805F1" w:rsidP="005F400E">
      <w:pPr>
        <w:pStyle w:val="FootnoteText"/>
        <w:jc w:val="both"/>
        <w:rPr>
          <w:rFonts w:asciiTheme="minorHAnsi" w:hAnsiTheme="minorHAnsi" w:cstheme="minorHAnsi"/>
          <w:szCs w:val="20"/>
        </w:rPr>
      </w:pPr>
      <w:r w:rsidRPr="006857D3">
        <w:rPr>
          <w:rStyle w:val="FootnoteReference"/>
          <w:rFonts w:asciiTheme="minorHAnsi" w:hAnsiTheme="minorHAnsi" w:cstheme="minorHAnsi"/>
          <w:szCs w:val="20"/>
        </w:rPr>
        <w:footnoteRef/>
      </w:r>
      <w:r w:rsidRPr="006857D3">
        <w:rPr>
          <w:rFonts w:asciiTheme="minorHAnsi" w:hAnsiTheme="minorHAnsi" w:cstheme="minorHAnsi"/>
          <w:szCs w:val="20"/>
        </w:rPr>
        <w:t xml:space="preserve"> Francis X. Hezel, “From Conversion to Conquest: The Early Spanish Mission in the Marianas,” </w:t>
      </w:r>
      <w:r w:rsidRPr="006857D3">
        <w:rPr>
          <w:rFonts w:asciiTheme="minorHAnsi" w:hAnsiTheme="minorHAnsi" w:cstheme="minorHAnsi"/>
          <w:i/>
          <w:iCs/>
          <w:szCs w:val="20"/>
        </w:rPr>
        <w:t>Journal of Pacific History</w:t>
      </w:r>
      <w:r w:rsidRPr="006857D3">
        <w:rPr>
          <w:rFonts w:asciiTheme="minorHAnsi" w:hAnsiTheme="minorHAnsi" w:cstheme="minorHAnsi"/>
          <w:szCs w:val="20"/>
        </w:rPr>
        <w:t xml:space="preserve"> 17, no. 3 (1982): 115–37; </w:t>
      </w:r>
      <w:r w:rsidR="00BC71DB" w:rsidRPr="006857D3">
        <w:rPr>
          <w:rFonts w:asciiTheme="minorHAnsi" w:hAnsiTheme="minorHAnsi" w:cstheme="minorHAnsi"/>
          <w:szCs w:val="20"/>
        </w:rPr>
        <w:t xml:space="preserve">Atienza, David. “A Mariana Island History Story: The Influence of the Spanish Black Legend in Mariana Islands Historiography.” </w:t>
      </w:r>
      <w:r w:rsidR="00BC71DB" w:rsidRPr="006857D3">
        <w:rPr>
          <w:rFonts w:asciiTheme="minorHAnsi" w:hAnsiTheme="minorHAnsi" w:cstheme="minorHAnsi"/>
          <w:i/>
          <w:iCs/>
          <w:szCs w:val="20"/>
        </w:rPr>
        <w:t>Pacific Asia Inquiry</w:t>
      </w:r>
      <w:r w:rsidR="00BC71DB" w:rsidRPr="006857D3">
        <w:rPr>
          <w:rFonts w:asciiTheme="minorHAnsi" w:hAnsiTheme="minorHAnsi" w:cstheme="minorHAnsi"/>
          <w:szCs w:val="20"/>
        </w:rPr>
        <w:t xml:space="preserve"> 4, no. 1 (2013): 13–29.</w:t>
      </w:r>
    </w:p>
  </w:footnote>
  <w:footnote w:id="21">
    <w:p w14:paraId="6E47FC92" w14:textId="1DBA0DE6" w:rsidR="00D805F1" w:rsidRPr="006857D3" w:rsidRDefault="00D805F1" w:rsidP="003E374D">
      <w:pPr>
        <w:jc w:val="both"/>
        <w:rPr>
          <w:rFonts w:asciiTheme="minorHAnsi" w:hAnsiTheme="minorHAnsi" w:cstheme="minorHAnsi"/>
          <w:sz w:val="20"/>
          <w:szCs w:val="20"/>
        </w:rPr>
      </w:pPr>
      <w:r w:rsidRPr="006857D3">
        <w:rPr>
          <w:rStyle w:val="FootnoteReference"/>
          <w:rFonts w:asciiTheme="minorHAnsi" w:hAnsiTheme="minorHAnsi" w:cstheme="minorHAnsi"/>
          <w:sz w:val="20"/>
          <w:szCs w:val="20"/>
        </w:rPr>
        <w:footnoteRef/>
      </w:r>
      <w:r w:rsidRPr="006857D3">
        <w:rPr>
          <w:rFonts w:asciiTheme="minorHAnsi" w:hAnsiTheme="minorHAnsi" w:cstheme="minorHAnsi"/>
          <w:sz w:val="20"/>
          <w:szCs w:val="20"/>
        </w:rPr>
        <w:t xml:space="preserve"> </w:t>
      </w:r>
      <w:r w:rsidR="00FC2536" w:rsidRPr="006857D3">
        <w:rPr>
          <w:rFonts w:asciiTheme="minorHAnsi" w:hAnsiTheme="minorHAnsi" w:cstheme="minorHAnsi"/>
          <w:sz w:val="20"/>
          <w:szCs w:val="20"/>
        </w:rPr>
        <w:t xml:space="preserve">Fr. Manuel de Solórzano in </w:t>
      </w:r>
      <w:r w:rsidRPr="006857D3">
        <w:rPr>
          <w:rFonts w:asciiTheme="minorHAnsi" w:hAnsiTheme="minorHAnsi" w:cstheme="minorHAnsi"/>
          <w:sz w:val="20"/>
          <w:szCs w:val="20"/>
        </w:rPr>
        <w:t xml:space="preserve">Coello de la Rosa, Alexandre, and David Atienza. </w:t>
      </w:r>
      <w:r w:rsidRPr="006857D3">
        <w:rPr>
          <w:rFonts w:asciiTheme="minorHAnsi" w:hAnsiTheme="minorHAnsi" w:cstheme="minorHAnsi"/>
          <w:i/>
          <w:iCs/>
          <w:sz w:val="20"/>
          <w:szCs w:val="20"/>
        </w:rPr>
        <w:t>Scars of Faith: Letters and Documents of the Mariana Islands’ Jesuit Missionaries and Martyrs</w:t>
      </w:r>
      <w:r w:rsidRPr="006857D3">
        <w:rPr>
          <w:rFonts w:asciiTheme="minorHAnsi" w:hAnsiTheme="minorHAnsi" w:cstheme="minorHAnsi"/>
          <w:sz w:val="20"/>
          <w:szCs w:val="20"/>
        </w:rPr>
        <w:t xml:space="preserve"> </w:t>
      </w:r>
      <w:r w:rsidR="00F44CF1" w:rsidRPr="006857D3">
        <w:rPr>
          <w:rFonts w:asciiTheme="minorHAnsi" w:hAnsiTheme="minorHAnsi" w:cstheme="minorHAnsi"/>
          <w:sz w:val="20"/>
          <w:szCs w:val="20"/>
        </w:rPr>
        <w:t>(</w:t>
      </w:r>
      <w:r w:rsidRPr="006857D3">
        <w:rPr>
          <w:rFonts w:asciiTheme="minorHAnsi" w:hAnsiTheme="minorHAnsi" w:cstheme="minorHAnsi"/>
          <w:sz w:val="20"/>
          <w:szCs w:val="20"/>
        </w:rPr>
        <w:t>Boston: Jesuit Sources, In Press</w:t>
      </w:r>
      <w:r w:rsidR="00F44CF1" w:rsidRPr="006857D3">
        <w:rPr>
          <w:rFonts w:asciiTheme="minorHAnsi" w:hAnsiTheme="minorHAnsi" w:cstheme="minorHAnsi"/>
          <w:sz w:val="20"/>
          <w:szCs w:val="20"/>
        </w:rPr>
        <w:t>)</w:t>
      </w:r>
      <w:r w:rsidR="00BC71DB" w:rsidRPr="006857D3">
        <w:rPr>
          <w:rFonts w:asciiTheme="minorHAnsi" w:hAnsiTheme="minorHAnsi" w:cstheme="minorHAnsi"/>
          <w:sz w:val="20"/>
          <w:szCs w:val="20"/>
        </w:rPr>
        <w:t xml:space="preserve">, </w:t>
      </w:r>
      <w:r w:rsidRPr="006857D3">
        <w:rPr>
          <w:rFonts w:asciiTheme="minorHAnsi" w:hAnsiTheme="minorHAnsi" w:cstheme="minorHAnsi"/>
          <w:sz w:val="20"/>
          <w:szCs w:val="20"/>
        </w:rPr>
        <w:t>265.</w:t>
      </w:r>
    </w:p>
    <w:p w14:paraId="5AB1611A" w14:textId="77777777" w:rsidR="00D805F1" w:rsidRPr="006857D3" w:rsidRDefault="00D805F1" w:rsidP="003E374D">
      <w:pPr>
        <w:pStyle w:val="FootnoteText"/>
        <w:jc w:val="both"/>
        <w:rPr>
          <w:rFonts w:asciiTheme="minorHAnsi" w:hAnsiTheme="minorHAnsi" w:cstheme="minorHAnsi"/>
          <w:szCs w:val="20"/>
        </w:rPr>
      </w:pPr>
    </w:p>
  </w:footnote>
  <w:footnote w:id="22">
    <w:p w14:paraId="2680FDD8" w14:textId="77777777" w:rsidR="00620722" w:rsidRPr="006857D3" w:rsidRDefault="00620722" w:rsidP="00620722">
      <w:pPr>
        <w:pStyle w:val="FootnoteText"/>
        <w:rPr>
          <w:rFonts w:asciiTheme="minorHAnsi" w:hAnsiTheme="minorHAnsi" w:cstheme="minorHAnsi"/>
          <w:szCs w:val="20"/>
        </w:rPr>
      </w:pPr>
      <w:r w:rsidRPr="006857D3">
        <w:rPr>
          <w:rStyle w:val="FootnoteReference"/>
          <w:rFonts w:asciiTheme="minorHAnsi" w:hAnsiTheme="minorHAnsi" w:cstheme="minorHAnsi"/>
          <w:szCs w:val="20"/>
        </w:rPr>
        <w:footnoteRef/>
      </w:r>
      <w:r w:rsidRPr="006857D3">
        <w:rPr>
          <w:rFonts w:asciiTheme="minorHAnsi" w:hAnsiTheme="minorHAnsi" w:cstheme="minorHAnsi"/>
          <w:szCs w:val="20"/>
        </w:rPr>
        <w:t xml:space="preserve"> After the Second World War, however, the  island underwent an intense transformation; see Coello de la Rosa, Alexandre, and David Atienza. “Sobre amnesias y olvidos. Continuidades y discontinuidades en la (re)construcción de la memoria colectiva en Guam (Islas Marianas).” </w:t>
      </w:r>
      <w:r w:rsidRPr="006857D3">
        <w:rPr>
          <w:rFonts w:asciiTheme="minorHAnsi" w:hAnsiTheme="minorHAnsi" w:cstheme="minorHAnsi"/>
          <w:i/>
          <w:iCs/>
          <w:szCs w:val="20"/>
        </w:rPr>
        <w:t>Historia Social</w:t>
      </w:r>
      <w:r w:rsidRPr="006857D3">
        <w:rPr>
          <w:rFonts w:asciiTheme="minorHAnsi" w:hAnsiTheme="minorHAnsi" w:cstheme="minorHAnsi"/>
          <w:szCs w:val="20"/>
        </w:rPr>
        <w:t xml:space="preserve"> 86 (2016): 25–46.</w:t>
      </w:r>
    </w:p>
  </w:footnote>
  <w:footnote w:id="23">
    <w:p w14:paraId="4BA8715B" w14:textId="111BC099" w:rsidR="00D805F1" w:rsidRPr="006857D3" w:rsidRDefault="00D805F1" w:rsidP="005F400E">
      <w:pPr>
        <w:pStyle w:val="FootnoteText"/>
        <w:jc w:val="both"/>
        <w:rPr>
          <w:rFonts w:asciiTheme="minorHAnsi" w:hAnsiTheme="minorHAnsi" w:cstheme="minorHAnsi"/>
          <w:szCs w:val="20"/>
        </w:rPr>
      </w:pPr>
      <w:r w:rsidRPr="006857D3">
        <w:rPr>
          <w:rStyle w:val="FootnoteReference"/>
          <w:rFonts w:asciiTheme="minorHAnsi" w:hAnsiTheme="minorHAnsi" w:cstheme="minorHAnsi"/>
          <w:szCs w:val="20"/>
        </w:rPr>
        <w:footnoteRef/>
      </w:r>
      <w:r w:rsidRPr="006857D3">
        <w:rPr>
          <w:rFonts w:asciiTheme="minorHAnsi" w:hAnsiTheme="minorHAnsi" w:cstheme="minorHAnsi"/>
          <w:szCs w:val="20"/>
        </w:rPr>
        <w:t xml:space="preserve"> Fr. Solorzano, annual report for 1681-1682, in </w:t>
      </w:r>
      <w:r w:rsidR="00BC71DB" w:rsidRPr="006857D3">
        <w:rPr>
          <w:rFonts w:asciiTheme="minorHAnsi" w:hAnsiTheme="minorHAnsi" w:cstheme="minorHAnsi"/>
          <w:szCs w:val="20"/>
        </w:rPr>
        <w:t xml:space="preserve">Repetti, William Charles. “The Beginnings of Catholicity in the Marianas Islands.” </w:t>
      </w:r>
      <w:r w:rsidR="00BC71DB" w:rsidRPr="006857D3">
        <w:rPr>
          <w:rFonts w:asciiTheme="minorHAnsi" w:hAnsiTheme="minorHAnsi" w:cstheme="minorHAnsi"/>
          <w:i/>
          <w:iCs/>
          <w:szCs w:val="20"/>
        </w:rPr>
        <w:t>Catholic Historical Review</w:t>
      </w:r>
      <w:r w:rsidR="00BC71DB" w:rsidRPr="006857D3">
        <w:rPr>
          <w:rFonts w:asciiTheme="minorHAnsi" w:hAnsiTheme="minorHAnsi" w:cstheme="minorHAnsi"/>
          <w:szCs w:val="20"/>
        </w:rPr>
        <w:t xml:space="preserve"> 31, no. 4 (1946): </w:t>
      </w:r>
      <w:r w:rsidRPr="006857D3">
        <w:rPr>
          <w:rFonts w:asciiTheme="minorHAnsi" w:hAnsiTheme="minorHAnsi" w:cstheme="minorHAnsi"/>
          <w:szCs w:val="20"/>
        </w:rPr>
        <w:t>434-5</w:t>
      </w:r>
      <w:r w:rsidR="00BC71DB" w:rsidRPr="006857D3">
        <w:rPr>
          <w:rFonts w:asciiTheme="minorHAnsi" w:hAnsiTheme="minorHAnsi" w:cstheme="minorHAnsi"/>
          <w:szCs w:val="20"/>
        </w:rPr>
        <w:t>.</w:t>
      </w:r>
    </w:p>
  </w:footnote>
  <w:footnote w:id="24">
    <w:p w14:paraId="18118867" w14:textId="341D87B9" w:rsidR="00D805F1" w:rsidRPr="006857D3" w:rsidRDefault="00D805F1" w:rsidP="005F400E">
      <w:pPr>
        <w:pStyle w:val="FootnoteText"/>
        <w:jc w:val="both"/>
        <w:rPr>
          <w:rFonts w:asciiTheme="minorHAnsi" w:hAnsiTheme="minorHAnsi" w:cstheme="minorHAnsi"/>
          <w:szCs w:val="20"/>
        </w:rPr>
      </w:pPr>
      <w:r w:rsidRPr="006857D3">
        <w:rPr>
          <w:rStyle w:val="FootnoteReference"/>
          <w:rFonts w:asciiTheme="minorHAnsi" w:hAnsiTheme="minorHAnsi" w:cstheme="minorHAnsi"/>
          <w:szCs w:val="20"/>
        </w:rPr>
        <w:footnoteRef/>
      </w:r>
      <w:r w:rsidRPr="006857D3">
        <w:rPr>
          <w:rFonts w:asciiTheme="minorHAnsi" w:hAnsiTheme="minorHAnsi" w:cstheme="minorHAnsi"/>
          <w:szCs w:val="20"/>
        </w:rPr>
        <w:t xml:space="preserve"> Pedro Murillo Velarde, </w:t>
      </w:r>
      <w:r w:rsidRPr="006857D3">
        <w:rPr>
          <w:rFonts w:asciiTheme="minorHAnsi" w:hAnsiTheme="minorHAnsi" w:cstheme="minorHAnsi"/>
          <w:i/>
          <w:iCs/>
          <w:szCs w:val="20"/>
        </w:rPr>
        <w:t>Historia de la provincia de Philipinas de la Compañia de Jesús. Segunda parte. Desde el año de 1616 hasta el de 1716</w:t>
      </w:r>
      <w:r w:rsidRPr="006857D3">
        <w:rPr>
          <w:rFonts w:asciiTheme="minorHAnsi" w:hAnsiTheme="minorHAnsi" w:cstheme="minorHAnsi"/>
          <w:szCs w:val="20"/>
        </w:rPr>
        <w:t>, vol. Libro IV (Manila: Imprenta de la Compañia de Jesús, 1749), Cap. XXII.</w:t>
      </w:r>
    </w:p>
  </w:footnote>
  <w:footnote w:id="25">
    <w:p w14:paraId="73AA90CF" w14:textId="3CFE832D" w:rsidR="00D805F1" w:rsidRPr="006857D3" w:rsidRDefault="00D805F1" w:rsidP="005F400E">
      <w:pPr>
        <w:pStyle w:val="FootnoteText"/>
        <w:jc w:val="both"/>
        <w:rPr>
          <w:rFonts w:asciiTheme="minorHAnsi" w:hAnsiTheme="minorHAnsi" w:cstheme="minorHAnsi"/>
          <w:szCs w:val="20"/>
        </w:rPr>
      </w:pPr>
      <w:r w:rsidRPr="006857D3">
        <w:rPr>
          <w:rStyle w:val="FootnoteReference"/>
          <w:rFonts w:asciiTheme="minorHAnsi" w:hAnsiTheme="minorHAnsi" w:cstheme="minorHAnsi"/>
          <w:szCs w:val="20"/>
        </w:rPr>
        <w:footnoteRef/>
      </w:r>
      <w:r w:rsidRPr="006857D3">
        <w:rPr>
          <w:rFonts w:asciiTheme="minorHAnsi" w:hAnsiTheme="minorHAnsi" w:cstheme="minorHAnsi"/>
          <w:szCs w:val="20"/>
        </w:rPr>
        <w:t xml:space="preserve"> Letter from Fr. Victor Valdes to the General Procurator José Calvo of December 20, 1736. Archivo Histórico de la Provincia de Aragon (AHPA), Spain E-I-c5[h]. </w:t>
      </w:r>
    </w:p>
  </w:footnote>
  <w:footnote w:id="26">
    <w:p w14:paraId="6C98125A" w14:textId="7E94C628" w:rsidR="00490067" w:rsidRPr="006857D3" w:rsidRDefault="00490067">
      <w:pPr>
        <w:pStyle w:val="FootnoteText"/>
        <w:rPr>
          <w:rFonts w:asciiTheme="minorHAnsi" w:hAnsiTheme="minorHAnsi" w:cstheme="minorHAnsi"/>
          <w:szCs w:val="20"/>
        </w:rPr>
      </w:pPr>
      <w:r w:rsidRPr="006857D3">
        <w:rPr>
          <w:rStyle w:val="FootnoteReference"/>
          <w:rFonts w:asciiTheme="minorHAnsi" w:hAnsiTheme="minorHAnsi" w:cstheme="minorHAnsi"/>
          <w:szCs w:val="20"/>
        </w:rPr>
        <w:footnoteRef/>
      </w:r>
      <w:r w:rsidRPr="006857D3">
        <w:rPr>
          <w:rFonts w:asciiTheme="minorHAnsi" w:hAnsiTheme="minorHAnsi" w:cstheme="minorHAnsi"/>
          <w:szCs w:val="20"/>
        </w:rPr>
        <w:t xml:space="preserve"> </w:t>
      </w:r>
      <w:r w:rsidR="004411C0" w:rsidRPr="006857D3">
        <w:rPr>
          <w:rFonts w:asciiTheme="minorHAnsi" w:hAnsiTheme="minorHAnsi" w:cstheme="minorHAnsi"/>
          <w:szCs w:val="20"/>
        </w:rPr>
        <w:t xml:space="preserve">Hezel, Francis X. </w:t>
      </w:r>
      <w:r w:rsidR="004411C0" w:rsidRPr="006857D3">
        <w:rPr>
          <w:rFonts w:asciiTheme="minorHAnsi" w:hAnsiTheme="minorHAnsi" w:cstheme="minorHAnsi"/>
          <w:i/>
          <w:iCs/>
          <w:szCs w:val="20"/>
        </w:rPr>
        <w:t>From Conquest to Colonization: Spain in the Mariana Islands, 1690-1740</w:t>
      </w:r>
      <w:r w:rsidR="004411C0" w:rsidRPr="006857D3">
        <w:rPr>
          <w:rFonts w:asciiTheme="minorHAnsi" w:hAnsiTheme="minorHAnsi" w:cstheme="minorHAnsi"/>
          <w:szCs w:val="20"/>
        </w:rPr>
        <w:t xml:space="preserve">. Occasional Historical Papers Series; No. 2 </w:t>
      </w:r>
      <w:r w:rsidR="00F44CF1" w:rsidRPr="006857D3">
        <w:rPr>
          <w:rFonts w:asciiTheme="minorHAnsi" w:hAnsiTheme="minorHAnsi" w:cstheme="minorHAnsi"/>
          <w:szCs w:val="20"/>
        </w:rPr>
        <w:t>(</w:t>
      </w:r>
      <w:r w:rsidR="004411C0" w:rsidRPr="006857D3">
        <w:rPr>
          <w:rFonts w:asciiTheme="minorHAnsi" w:hAnsiTheme="minorHAnsi" w:cstheme="minorHAnsi"/>
          <w:szCs w:val="20"/>
        </w:rPr>
        <w:t>Saipan: N.M.I. Division of Historic Preservation, 2000</w:t>
      </w:r>
      <w:r w:rsidR="00F44CF1" w:rsidRPr="006857D3">
        <w:rPr>
          <w:rFonts w:asciiTheme="minorHAnsi" w:hAnsiTheme="minorHAnsi" w:cstheme="minorHAnsi"/>
          <w:szCs w:val="20"/>
        </w:rPr>
        <w:t>),</w:t>
      </w:r>
      <w:r w:rsidR="004411C0" w:rsidRPr="006857D3">
        <w:rPr>
          <w:rFonts w:asciiTheme="minorHAnsi" w:hAnsiTheme="minorHAnsi" w:cstheme="minorHAnsi"/>
          <w:szCs w:val="20"/>
        </w:rPr>
        <w:t xml:space="preserve"> 27.</w:t>
      </w:r>
    </w:p>
  </w:footnote>
  <w:footnote w:id="27">
    <w:p w14:paraId="165F096F" w14:textId="4AB9677C" w:rsidR="00D805F1" w:rsidRPr="006857D3" w:rsidRDefault="00D805F1">
      <w:pPr>
        <w:pStyle w:val="FootnoteText"/>
        <w:rPr>
          <w:rFonts w:asciiTheme="minorHAnsi" w:hAnsiTheme="minorHAnsi" w:cstheme="minorHAnsi"/>
          <w:szCs w:val="20"/>
        </w:rPr>
      </w:pPr>
      <w:r w:rsidRPr="006857D3">
        <w:rPr>
          <w:rStyle w:val="FootnoteReference"/>
          <w:rFonts w:asciiTheme="minorHAnsi" w:hAnsiTheme="minorHAnsi" w:cstheme="minorHAnsi"/>
          <w:szCs w:val="20"/>
        </w:rPr>
        <w:footnoteRef/>
      </w:r>
      <w:r w:rsidRPr="006857D3">
        <w:rPr>
          <w:rFonts w:asciiTheme="minorHAnsi" w:hAnsiTheme="minorHAnsi" w:cstheme="minorHAnsi"/>
          <w:szCs w:val="20"/>
        </w:rPr>
        <w:t xml:space="preserve"> Letter from José Eduardo del Castillo, March 30, 1748. AHPA E-1-C-6.</w:t>
      </w:r>
    </w:p>
  </w:footnote>
  <w:footnote w:id="28">
    <w:p w14:paraId="6347562B" w14:textId="77777777" w:rsidR="00943702" w:rsidRPr="006857D3" w:rsidRDefault="00943702" w:rsidP="00943702">
      <w:pPr>
        <w:autoSpaceDE w:val="0"/>
        <w:autoSpaceDN w:val="0"/>
        <w:adjustRightInd w:val="0"/>
        <w:jc w:val="both"/>
        <w:rPr>
          <w:rFonts w:asciiTheme="minorHAnsi" w:hAnsiTheme="minorHAnsi" w:cstheme="minorHAnsi"/>
          <w:sz w:val="20"/>
          <w:szCs w:val="20"/>
        </w:rPr>
      </w:pPr>
      <w:r w:rsidRPr="006857D3">
        <w:rPr>
          <w:rStyle w:val="FootnoteReference"/>
          <w:rFonts w:asciiTheme="minorHAnsi" w:hAnsiTheme="minorHAnsi" w:cstheme="minorHAnsi"/>
          <w:sz w:val="20"/>
          <w:szCs w:val="20"/>
        </w:rPr>
        <w:footnoteRef/>
      </w:r>
      <w:r w:rsidRPr="006857D3">
        <w:rPr>
          <w:rFonts w:asciiTheme="minorHAnsi" w:hAnsiTheme="minorHAnsi" w:cstheme="minorHAnsi"/>
          <w:sz w:val="20"/>
          <w:szCs w:val="20"/>
        </w:rPr>
        <w:t xml:space="preserve"> </w:t>
      </w:r>
      <w:r w:rsidRPr="006857D3">
        <w:rPr>
          <w:rFonts w:asciiTheme="minorHAnsi" w:hAnsiTheme="minorHAnsi" w:cstheme="minorHAnsi"/>
          <w:color w:val="000000"/>
          <w:sz w:val="20"/>
          <w:szCs w:val="20"/>
          <w:bdr w:val="none" w:sz="0" w:space="0" w:color="auto" w:frame="1"/>
          <w:lang w:val="en"/>
        </w:rPr>
        <w:t>William </w:t>
      </w:r>
      <w:r w:rsidRPr="006857D3">
        <w:rPr>
          <w:rFonts w:asciiTheme="minorHAnsi" w:hAnsiTheme="minorHAnsi" w:cstheme="minorHAnsi"/>
          <w:color w:val="000000"/>
          <w:sz w:val="20"/>
          <w:szCs w:val="20"/>
          <w:bdr w:val="none" w:sz="0" w:space="0" w:color="auto" w:frame="1"/>
        </w:rPr>
        <w:t>Haswell,</w:t>
      </w:r>
      <w:r w:rsidRPr="006857D3">
        <w:rPr>
          <w:rFonts w:asciiTheme="minorHAnsi" w:hAnsiTheme="minorHAnsi" w:cstheme="minorHAnsi"/>
          <w:color w:val="000000"/>
          <w:sz w:val="20"/>
          <w:szCs w:val="20"/>
          <w:bdr w:val="none" w:sz="0" w:space="0" w:color="auto" w:frame="1"/>
          <w:lang w:val="en"/>
        </w:rPr>
        <w:t> </w:t>
      </w:r>
      <w:r w:rsidRPr="006857D3">
        <w:rPr>
          <w:rFonts w:asciiTheme="minorHAnsi" w:hAnsiTheme="minorHAnsi" w:cstheme="minorHAnsi"/>
          <w:sz w:val="20"/>
          <w:szCs w:val="20"/>
        </w:rPr>
        <w:t>[1801-02] “Remarks on a Voyage in 1801 to the Island of Guam”, Historical Collections of the Essex Institute, Vol. LIII No. 8:193-118; July 1917.</w:t>
      </w:r>
    </w:p>
  </w:footnote>
  <w:footnote w:id="29">
    <w:p w14:paraId="71825AA5" w14:textId="61CA236C" w:rsidR="00D805F1" w:rsidRPr="006857D3" w:rsidRDefault="00D805F1" w:rsidP="005F400E">
      <w:pPr>
        <w:pStyle w:val="FootnoteText"/>
        <w:jc w:val="both"/>
        <w:rPr>
          <w:rFonts w:asciiTheme="minorHAnsi" w:hAnsiTheme="minorHAnsi" w:cstheme="minorHAnsi"/>
          <w:szCs w:val="20"/>
        </w:rPr>
      </w:pPr>
      <w:r w:rsidRPr="006857D3">
        <w:rPr>
          <w:rStyle w:val="FootnoteReference"/>
          <w:rFonts w:asciiTheme="minorHAnsi" w:hAnsiTheme="minorHAnsi" w:cstheme="minorHAnsi"/>
          <w:szCs w:val="20"/>
        </w:rPr>
        <w:footnoteRef/>
      </w:r>
      <w:r w:rsidR="004411C0" w:rsidRPr="006857D3">
        <w:rPr>
          <w:rFonts w:asciiTheme="minorHAnsi" w:hAnsiTheme="minorHAnsi" w:cstheme="minorHAnsi"/>
          <w:szCs w:val="20"/>
          <w:lang w:val="en-CA"/>
        </w:rPr>
        <w:t xml:space="preserve"> </w:t>
      </w:r>
      <w:r w:rsidRPr="006857D3">
        <w:rPr>
          <w:rFonts w:asciiTheme="minorHAnsi" w:hAnsiTheme="minorHAnsi" w:cstheme="minorHAnsi"/>
          <w:szCs w:val="20"/>
        </w:rPr>
        <w:t xml:space="preserve">Fr. Francisco de Borja, 8 July 1680; in </w:t>
      </w:r>
      <w:r w:rsidR="00F44CF1" w:rsidRPr="006857D3">
        <w:rPr>
          <w:rFonts w:asciiTheme="minorHAnsi" w:hAnsiTheme="minorHAnsi" w:cstheme="minorHAnsi"/>
          <w:szCs w:val="20"/>
        </w:rPr>
        <w:t xml:space="preserve">Lévesque, Rodrigue. </w:t>
      </w:r>
      <w:r w:rsidR="00F44CF1" w:rsidRPr="006857D3">
        <w:rPr>
          <w:rFonts w:asciiTheme="minorHAnsi" w:hAnsiTheme="minorHAnsi" w:cstheme="minorHAnsi"/>
          <w:i/>
          <w:iCs/>
          <w:szCs w:val="20"/>
        </w:rPr>
        <w:t>History of Micronesia: A Collection of Source Documents. More Turmoil in the Marianas, 1679-1683.</w:t>
      </w:r>
      <w:r w:rsidR="00F44CF1" w:rsidRPr="006857D3">
        <w:rPr>
          <w:rFonts w:asciiTheme="minorHAnsi" w:hAnsiTheme="minorHAnsi" w:cstheme="minorHAnsi"/>
          <w:szCs w:val="20"/>
        </w:rPr>
        <w:t xml:space="preserve"> Vol. 7. (Gatineau: Lévesque Publications, 1996): </w:t>
      </w:r>
      <w:r w:rsidRPr="006857D3">
        <w:rPr>
          <w:rFonts w:asciiTheme="minorHAnsi" w:hAnsiTheme="minorHAnsi" w:cstheme="minorHAnsi"/>
          <w:szCs w:val="20"/>
        </w:rPr>
        <w:t>501</w:t>
      </w:r>
      <w:r w:rsidR="00F44CF1" w:rsidRPr="006857D3">
        <w:rPr>
          <w:rFonts w:asciiTheme="minorHAnsi" w:hAnsiTheme="minorHAnsi" w:cstheme="minorHAnsi"/>
          <w:szCs w:val="20"/>
        </w:rPr>
        <w:t>.</w:t>
      </w:r>
    </w:p>
  </w:footnote>
  <w:footnote w:id="30">
    <w:p w14:paraId="30DC591D" w14:textId="3F2E111E" w:rsidR="00D805F1" w:rsidRPr="006857D3" w:rsidRDefault="00D805F1" w:rsidP="005F400E">
      <w:pPr>
        <w:pStyle w:val="FootnoteText"/>
        <w:jc w:val="both"/>
        <w:rPr>
          <w:rFonts w:asciiTheme="minorHAnsi" w:hAnsiTheme="minorHAnsi" w:cstheme="minorHAnsi"/>
          <w:szCs w:val="20"/>
        </w:rPr>
      </w:pPr>
      <w:r w:rsidRPr="006857D3">
        <w:rPr>
          <w:rStyle w:val="FootnoteReference"/>
          <w:rFonts w:asciiTheme="minorHAnsi" w:hAnsiTheme="minorHAnsi" w:cstheme="minorHAnsi"/>
          <w:szCs w:val="20"/>
        </w:rPr>
        <w:footnoteRef/>
      </w:r>
      <w:r w:rsidRPr="006857D3">
        <w:rPr>
          <w:rFonts w:asciiTheme="minorHAnsi" w:hAnsiTheme="minorHAnsi" w:cstheme="minorHAnsi"/>
          <w:szCs w:val="20"/>
        </w:rPr>
        <w:t xml:space="preserve"> Fr. Xaramillo, annual report for 1679-1680, in Levesque</w:t>
      </w:r>
      <w:r w:rsidR="00F44CF1" w:rsidRPr="006857D3">
        <w:rPr>
          <w:rFonts w:asciiTheme="minorHAnsi" w:hAnsiTheme="minorHAnsi" w:cstheme="minorHAnsi"/>
          <w:szCs w:val="20"/>
        </w:rPr>
        <w:t xml:space="preserve">, </w:t>
      </w:r>
      <w:r w:rsidR="00F44CF1" w:rsidRPr="006857D3">
        <w:rPr>
          <w:rFonts w:asciiTheme="minorHAnsi" w:hAnsiTheme="minorHAnsi" w:cstheme="minorHAnsi"/>
          <w:i/>
          <w:iCs/>
          <w:szCs w:val="20"/>
        </w:rPr>
        <w:t>History of Micronesia</w:t>
      </w:r>
      <w:r w:rsidR="00F44CF1" w:rsidRPr="006857D3">
        <w:rPr>
          <w:rFonts w:asciiTheme="minorHAnsi" w:hAnsiTheme="minorHAnsi" w:cstheme="minorHAnsi"/>
          <w:szCs w:val="20"/>
        </w:rPr>
        <w:t>, vol. 7,</w:t>
      </w:r>
      <w:r w:rsidRPr="006857D3">
        <w:rPr>
          <w:rFonts w:asciiTheme="minorHAnsi" w:hAnsiTheme="minorHAnsi" w:cstheme="minorHAnsi"/>
          <w:szCs w:val="20"/>
        </w:rPr>
        <w:t xml:space="preserve"> 321; Fr. Francisco de Borja, 8 July 1680, in </w:t>
      </w:r>
      <w:r w:rsidR="00F44CF1" w:rsidRPr="006857D3">
        <w:rPr>
          <w:rFonts w:asciiTheme="minorHAnsi" w:hAnsiTheme="minorHAnsi" w:cstheme="minorHAnsi"/>
          <w:szCs w:val="20"/>
        </w:rPr>
        <w:t xml:space="preserve">Levesque, </w:t>
      </w:r>
      <w:r w:rsidR="00F44CF1" w:rsidRPr="006857D3">
        <w:rPr>
          <w:rFonts w:asciiTheme="minorHAnsi" w:hAnsiTheme="minorHAnsi" w:cstheme="minorHAnsi"/>
          <w:i/>
          <w:iCs/>
          <w:szCs w:val="20"/>
        </w:rPr>
        <w:t>History of Micronesia</w:t>
      </w:r>
      <w:r w:rsidR="00F44CF1" w:rsidRPr="006857D3">
        <w:rPr>
          <w:rFonts w:asciiTheme="minorHAnsi" w:hAnsiTheme="minorHAnsi" w:cstheme="minorHAnsi"/>
          <w:szCs w:val="20"/>
        </w:rPr>
        <w:t xml:space="preserve">, vol. 7, </w:t>
      </w:r>
      <w:r w:rsidRPr="006857D3">
        <w:rPr>
          <w:rFonts w:asciiTheme="minorHAnsi" w:hAnsiTheme="minorHAnsi" w:cstheme="minorHAnsi"/>
          <w:szCs w:val="20"/>
        </w:rPr>
        <w:t xml:space="preserve">501; Fr. </w:t>
      </w:r>
      <w:r w:rsidR="00F44CF1" w:rsidRPr="006857D3">
        <w:rPr>
          <w:rFonts w:asciiTheme="minorHAnsi" w:hAnsiTheme="minorHAnsi" w:cstheme="minorHAnsi"/>
          <w:szCs w:val="20"/>
        </w:rPr>
        <w:t>Solórzano</w:t>
      </w:r>
      <w:r w:rsidRPr="006857D3">
        <w:rPr>
          <w:rFonts w:asciiTheme="minorHAnsi" w:hAnsiTheme="minorHAnsi" w:cstheme="minorHAnsi"/>
          <w:szCs w:val="20"/>
        </w:rPr>
        <w:t xml:space="preserve"> to Fr. Garcia, 20 May 1681, in </w:t>
      </w:r>
      <w:r w:rsidR="00F44CF1" w:rsidRPr="006857D3">
        <w:rPr>
          <w:rFonts w:asciiTheme="minorHAnsi" w:hAnsiTheme="minorHAnsi" w:cstheme="minorHAnsi"/>
          <w:szCs w:val="20"/>
        </w:rPr>
        <w:t xml:space="preserve">Levesque, </w:t>
      </w:r>
      <w:r w:rsidR="00F44CF1" w:rsidRPr="006857D3">
        <w:rPr>
          <w:rFonts w:asciiTheme="minorHAnsi" w:hAnsiTheme="minorHAnsi" w:cstheme="minorHAnsi"/>
          <w:i/>
          <w:iCs/>
          <w:szCs w:val="20"/>
        </w:rPr>
        <w:t>History of Micronesia</w:t>
      </w:r>
      <w:r w:rsidR="00F44CF1" w:rsidRPr="006857D3">
        <w:rPr>
          <w:rFonts w:asciiTheme="minorHAnsi" w:hAnsiTheme="minorHAnsi" w:cstheme="minorHAnsi"/>
          <w:szCs w:val="20"/>
        </w:rPr>
        <w:t>, vol. 7,</w:t>
      </w:r>
      <w:r w:rsidRPr="006857D3">
        <w:rPr>
          <w:rFonts w:asciiTheme="minorHAnsi" w:hAnsiTheme="minorHAnsi" w:cstheme="minorHAnsi"/>
          <w:szCs w:val="20"/>
        </w:rPr>
        <w:t xml:space="preserve"> 442.</w:t>
      </w:r>
    </w:p>
  </w:footnote>
  <w:footnote w:id="31">
    <w:p w14:paraId="04C7F0CA" w14:textId="28364A32" w:rsidR="004411C0" w:rsidRPr="006857D3" w:rsidRDefault="004411C0">
      <w:pPr>
        <w:pStyle w:val="FootnoteText"/>
        <w:rPr>
          <w:rFonts w:asciiTheme="minorHAnsi" w:hAnsiTheme="minorHAnsi" w:cstheme="minorHAnsi"/>
          <w:szCs w:val="20"/>
        </w:rPr>
      </w:pPr>
      <w:r w:rsidRPr="006857D3">
        <w:rPr>
          <w:rStyle w:val="FootnoteReference"/>
          <w:rFonts w:asciiTheme="minorHAnsi" w:hAnsiTheme="minorHAnsi" w:cstheme="minorHAnsi"/>
          <w:szCs w:val="20"/>
        </w:rPr>
        <w:footnoteRef/>
      </w:r>
      <w:r w:rsidRPr="006857D3">
        <w:rPr>
          <w:rFonts w:asciiTheme="minorHAnsi" w:hAnsiTheme="minorHAnsi" w:cstheme="minorHAnsi"/>
          <w:szCs w:val="20"/>
        </w:rPr>
        <w:t xml:space="preserve"> </w:t>
      </w:r>
      <w:r w:rsidR="00201D8E" w:rsidRPr="006857D3">
        <w:rPr>
          <w:rFonts w:asciiTheme="minorHAnsi" w:hAnsiTheme="minorHAnsi" w:cstheme="minorHAnsi"/>
          <w:szCs w:val="20"/>
        </w:rPr>
        <w:t xml:space="preserve">The settlements near </w:t>
      </w:r>
      <w:r w:rsidR="00A002CE" w:rsidRPr="006857D3">
        <w:rPr>
          <w:rFonts w:asciiTheme="minorHAnsi" w:hAnsiTheme="minorHAnsi" w:cstheme="minorHAnsi"/>
          <w:szCs w:val="20"/>
        </w:rPr>
        <w:t>Hagatña</w:t>
      </w:r>
      <w:r w:rsidR="00201D8E" w:rsidRPr="006857D3">
        <w:rPr>
          <w:rFonts w:asciiTheme="minorHAnsi" w:hAnsiTheme="minorHAnsi" w:cstheme="minorHAnsi"/>
          <w:szCs w:val="20"/>
        </w:rPr>
        <w:t xml:space="preserve"> were </w:t>
      </w:r>
      <w:r w:rsidR="00992C79" w:rsidRPr="006857D3">
        <w:rPr>
          <w:rFonts w:asciiTheme="minorHAnsi" w:hAnsiTheme="minorHAnsi" w:cstheme="minorHAnsi"/>
          <w:szCs w:val="20"/>
        </w:rPr>
        <w:t>Mongmong, Sinahaña, Anigua, and Apurguan. Around Assan</w:t>
      </w:r>
      <w:r w:rsidR="003F1930" w:rsidRPr="006857D3">
        <w:rPr>
          <w:rFonts w:asciiTheme="minorHAnsi" w:hAnsiTheme="minorHAnsi" w:cstheme="minorHAnsi"/>
          <w:szCs w:val="20"/>
        </w:rPr>
        <w:t xml:space="preserve"> the settlements of </w:t>
      </w:r>
      <w:r w:rsidR="00992C79" w:rsidRPr="006857D3">
        <w:rPr>
          <w:rFonts w:asciiTheme="minorHAnsi" w:hAnsiTheme="minorHAnsi" w:cstheme="minorHAnsi"/>
          <w:szCs w:val="20"/>
        </w:rPr>
        <w:t xml:space="preserve">  Riguan and Tepungan</w:t>
      </w:r>
      <w:r w:rsidR="003F1930" w:rsidRPr="006857D3">
        <w:rPr>
          <w:rFonts w:asciiTheme="minorHAnsi" w:hAnsiTheme="minorHAnsi" w:cstheme="minorHAnsi"/>
          <w:szCs w:val="20"/>
        </w:rPr>
        <w:t xml:space="preserve"> also sprang up, although </w:t>
      </w:r>
      <w:r w:rsidR="00992C79" w:rsidRPr="006857D3">
        <w:rPr>
          <w:rFonts w:asciiTheme="minorHAnsi" w:hAnsiTheme="minorHAnsi" w:cstheme="minorHAnsi"/>
          <w:szCs w:val="20"/>
        </w:rPr>
        <w:t xml:space="preserve">Riguan </w:t>
      </w:r>
      <w:r w:rsidR="003F1930" w:rsidRPr="006857D3">
        <w:rPr>
          <w:rFonts w:asciiTheme="minorHAnsi" w:hAnsiTheme="minorHAnsi" w:cstheme="minorHAnsi"/>
          <w:szCs w:val="20"/>
        </w:rPr>
        <w:t xml:space="preserve">later was </w:t>
      </w:r>
      <w:r w:rsidR="00992C79" w:rsidRPr="006857D3">
        <w:rPr>
          <w:rFonts w:asciiTheme="minorHAnsi" w:hAnsiTheme="minorHAnsi" w:cstheme="minorHAnsi"/>
          <w:szCs w:val="20"/>
        </w:rPr>
        <w:t>abandoned</w:t>
      </w:r>
      <w:r w:rsidR="003F1930" w:rsidRPr="006857D3">
        <w:rPr>
          <w:rFonts w:asciiTheme="minorHAnsi" w:hAnsiTheme="minorHAnsi" w:cstheme="minorHAnsi"/>
          <w:szCs w:val="20"/>
        </w:rPr>
        <w:t>.</w:t>
      </w:r>
      <w:r w:rsidR="00992C79" w:rsidRPr="006857D3">
        <w:rPr>
          <w:rFonts w:asciiTheme="minorHAnsi" w:hAnsiTheme="minorHAnsi" w:cstheme="minorHAnsi"/>
          <w:szCs w:val="20"/>
        </w:rPr>
        <w:t xml:space="preserve"> </w:t>
      </w:r>
      <w:r w:rsidR="003F1930" w:rsidRPr="006857D3">
        <w:rPr>
          <w:rFonts w:asciiTheme="minorHAnsi" w:hAnsiTheme="minorHAnsi" w:cstheme="minorHAnsi"/>
          <w:szCs w:val="20"/>
        </w:rPr>
        <w:t>See Census of 1728 i</w:t>
      </w:r>
      <w:r w:rsidR="00992C79" w:rsidRPr="006857D3">
        <w:rPr>
          <w:rFonts w:asciiTheme="minorHAnsi" w:hAnsiTheme="minorHAnsi" w:cstheme="minorHAnsi"/>
          <w:szCs w:val="20"/>
        </w:rPr>
        <w:t>n AGI Ultramar leg 561 ff.127-177 an</w:t>
      </w:r>
      <w:r w:rsidR="003F1930" w:rsidRPr="006857D3">
        <w:rPr>
          <w:rFonts w:asciiTheme="minorHAnsi" w:hAnsiTheme="minorHAnsi" w:cstheme="minorHAnsi"/>
          <w:szCs w:val="20"/>
        </w:rPr>
        <w:t>d Census of 1758 i</w:t>
      </w:r>
      <w:r w:rsidR="00992C79" w:rsidRPr="006857D3">
        <w:rPr>
          <w:rFonts w:asciiTheme="minorHAnsi" w:hAnsiTheme="minorHAnsi" w:cstheme="minorHAnsi"/>
          <w:szCs w:val="20"/>
        </w:rPr>
        <w:t>n AGI Fil 488 ff. 1-82.</w:t>
      </w:r>
    </w:p>
  </w:footnote>
  <w:footnote w:id="32">
    <w:p w14:paraId="53AC9491" w14:textId="2032897F" w:rsidR="00D805F1" w:rsidRPr="006857D3" w:rsidRDefault="00D805F1">
      <w:pPr>
        <w:pStyle w:val="FootnoteText"/>
        <w:rPr>
          <w:rFonts w:asciiTheme="minorHAnsi" w:hAnsiTheme="minorHAnsi" w:cstheme="minorHAnsi"/>
          <w:szCs w:val="20"/>
        </w:rPr>
      </w:pPr>
      <w:r w:rsidRPr="006857D3">
        <w:rPr>
          <w:rStyle w:val="FootnoteReference"/>
          <w:rFonts w:asciiTheme="minorHAnsi" w:hAnsiTheme="minorHAnsi" w:cstheme="minorHAnsi"/>
          <w:szCs w:val="20"/>
        </w:rPr>
        <w:footnoteRef/>
      </w:r>
      <w:r w:rsidRPr="006857D3">
        <w:rPr>
          <w:rFonts w:asciiTheme="minorHAnsi" w:hAnsiTheme="minorHAnsi" w:cstheme="minorHAnsi"/>
          <w:szCs w:val="20"/>
        </w:rPr>
        <w:t xml:space="preserve"> The Fort of San Luis was erected in 1737 see </w:t>
      </w:r>
      <w:r w:rsidR="003F5D97" w:rsidRPr="006857D3">
        <w:rPr>
          <w:rFonts w:asciiTheme="minorHAnsi" w:hAnsiTheme="minorHAnsi" w:cstheme="minorHAnsi"/>
          <w:i/>
          <w:iCs/>
          <w:szCs w:val="20"/>
        </w:rPr>
        <w:t>Mapa y entrada del puerto de san Luis</w:t>
      </w:r>
      <w:r w:rsidR="003F5D97" w:rsidRPr="006857D3">
        <w:rPr>
          <w:rFonts w:asciiTheme="minorHAnsi" w:hAnsiTheme="minorHAnsi" w:cstheme="minorHAnsi"/>
          <w:szCs w:val="20"/>
        </w:rPr>
        <w:t xml:space="preserve">, </w:t>
      </w:r>
      <w:r w:rsidRPr="006857D3">
        <w:rPr>
          <w:rFonts w:asciiTheme="minorHAnsi" w:hAnsiTheme="minorHAnsi" w:cstheme="minorHAnsi"/>
          <w:szCs w:val="20"/>
        </w:rPr>
        <w:t>AGI, MP-FILIPINAS,29.</w:t>
      </w:r>
    </w:p>
  </w:footnote>
  <w:footnote w:id="33">
    <w:p w14:paraId="4912C0CF" w14:textId="4365382A" w:rsidR="00D805F1" w:rsidRPr="006857D3" w:rsidRDefault="00D805F1" w:rsidP="00BC71DB">
      <w:pPr>
        <w:pStyle w:val="FootnoteText"/>
        <w:rPr>
          <w:rFonts w:asciiTheme="minorHAnsi" w:hAnsiTheme="minorHAnsi" w:cstheme="minorHAnsi"/>
          <w:szCs w:val="20"/>
        </w:rPr>
      </w:pPr>
      <w:r w:rsidRPr="006857D3">
        <w:rPr>
          <w:rStyle w:val="FootnoteReference"/>
          <w:rFonts w:asciiTheme="minorHAnsi" w:hAnsiTheme="minorHAnsi" w:cstheme="minorHAnsi"/>
          <w:szCs w:val="20"/>
        </w:rPr>
        <w:footnoteRef/>
      </w:r>
      <w:r w:rsidRPr="006857D3">
        <w:rPr>
          <w:rFonts w:asciiTheme="minorHAnsi" w:hAnsiTheme="minorHAnsi" w:cstheme="minorHAnsi"/>
          <w:szCs w:val="20"/>
        </w:rPr>
        <w:t xml:space="preserve"> Morales and Le Gobien, </w:t>
      </w:r>
      <w:r w:rsidRPr="006857D3">
        <w:rPr>
          <w:rFonts w:asciiTheme="minorHAnsi" w:hAnsiTheme="minorHAnsi" w:cstheme="minorHAnsi"/>
          <w:i/>
          <w:iCs/>
          <w:szCs w:val="20"/>
        </w:rPr>
        <w:t>History of the Mariana Islands</w:t>
      </w:r>
      <w:r w:rsidRPr="006857D3">
        <w:rPr>
          <w:rFonts w:asciiTheme="minorHAnsi" w:hAnsiTheme="minorHAnsi" w:cstheme="minorHAnsi"/>
          <w:szCs w:val="20"/>
        </w:rPr>
        <w:t xml:space="preserve">, 251. </w:t>
      </w:r>
      <w:r w:rsidR="004411C0" w:rsidRPr="006857D3">
        <w:rPr>
          <w:rFonts w:asciiTheme="minorHAnsi" w:hAnsiTheme="minorHAnsi" w:cstheme="minorHAnsi"/>
          <w:szCs w:val="20"/>
        </w:rPr>
        <w:t xml:space="preserve">For more detail on the indigenous offices see Atienza, David. “Priests, Mayors and Indigenous Offices: Indigenous Agency and Adaptive Resistance in the Mariana Islands (1681 -1758).” </w:t>
      </w:r>
      <w:r w:rsidR="004411C0" w:rsidRPr="006857D3">
        <w:rPr>
          <w:rFonts w:asciiTheme="minorHAnsi" w:hAnsiTheme="minorHAnsi" w:cstheme="minorHAnsi"/>
          <w:i/>
          <w:iCs/>
          <w:szCs w:val="20"/>
        </w:rPr>
        <w:t>Pacific Asia Inquiry</w:t>
      </w:r>
      <w:r w:rsidR="004411C0" w:rsidRPr="006857D3">
        <w:rPr>
          <w:rFonts w:asciiTheme="minorHAnsi" w:hAnsiTheme="minorHAnsi" w:cstheme="minorHAnsi"/>
          <w:szCs w:val="20"/>
        </w:rPr>
        <w:t xml:space="preserve"> 5, no. 1 (2014): 31–48.</w:t>
      </w:r>
    </w:p>
  </w:footnote>
  <w:footnote w:id="34">
    <w:p w14:paraId="28CB433C" w14:textId="7FA9FFF6" w:rsidR="00D805F1" w:rsidRPr="006857D3" w:rsidRDefault="00D805F1" w:rsidP="00BC71DB">
      <w:pPr>
        <w:pStyle w:val="FootnoteText"/>
        <w:rPr>
          <w:rFonts w:asciiTheme="minorHAnsi" w:hAnsiTheme="minorHAnsi" w:cstheme="minorHAnsi"/>
          <w:szCs w:val="20"/>
        </w:rPr>
      </w:pPr>
      <w:r w:rsidRPr="006857D3">
        <w:rPr>
          <w:rStyle w:val="FootnoteReference"/>
          <w:rFonts w:asciiTheme="minorHAnsi" w:hAnsiTheme="minorHAnsi" w:cstheme="minorHAnsi"/>
          <w:szCs w:val="20"/>
        </w:rPr>
        <w:footnoteRef/>
      </w:r>
      <w:r w:rsidRPr="006857D3">
        <w:rPr>
          <w:rFonts w:asciiTheme="minorHAnsi" w:hAnsiTheme="minorHAnsi" w:cstheme="minorHAnsi"/>
          <w:szCs w:val="20"/>
        </w:rPr>
        <w:t xml:space="preserve"> </w:t>
      </w:r>
      <w:r w:rsidR="00F44CF1" w:rsidRPr="006857D3">
        <w:rPr>
          <w:rFonts w:asciiTheme="minorHAnsi" w:hAnsiTheme="minorHAnsi" w:cstheme="minorHAnsi"/>
          <w:szCs w:val="20"/>
        </w:rPr>
        <w:t xml:space="preserve">Ibáñez y García, Luis. </w:t>
      </w:r>
      <w:r w:rsidR="00F44CF1" w:rsidRPr="006857D3">
        <w:rPr>
          <w:rFonts w:asciiTheme="minorHAnsi" w:hAnsiTheme="minorHAnsi" w:cstheme="minorHAnsi"/>
          <w:i/>
          <w:iCs/>
          <w:szCs w:val="20"/>
        </w:rPr>
        <w:t>Historia de las Islas Marianas con su Derrotero, y de las Carolinas y Palaos: Desde el descubrimiento por Magallanes en el año 1521, hasta nuestros días</w:t>
      </w:r>
      <w:r w:rsidR="00F44CF1" w:rsidRPr="006857D3">
        <w:rPr>
          <w:rFonts w:asciiTheme="minorHAnsi" w:hAnsiTheme="minorHAnsi" w:cstheme="minorHAnsi"/>
          <w:szCs w:val="20"/>
        </w:rPr>
        <w:t xml:space="preserve"> (Granada: Paulino V. Sabatel, 1886)</w:t>
      </w:r>
      <w:r w:rsidRPr="006857D3">
        <w:rPr>
          <w:rFonts w:asciiTheme="minorHAnsi" w:hAnsiTheme="minorHAnsi" w:cstheme="minorHAnsi"/>
          <w:szCs w:val="20"/>
        </w:rPr>
        <w:t xml:space="preserve"> 188-195</w:t>
      </w:r>
      <w:r w:rsidR="00992C79" w:rsidRPr="006857D3">
        <w:rPr>
          <w:rFonts w:asciiTheme="minorHAnsi" w:hAnsiTheme="minorHAnsi" w:cstheme="minorHAnsi"/>
          <w:szCs w:val="20"/>
        </w:rPr>
        <w:t xml:space="preserve">. </w:t>
      </w:r>
    </w:p>
  </w:footnote>
  <w:footnote w:id="35">
    <w:p w14:paraId="651E9B03" w14:textId="7784EB41" w:rsidR="00D805F1" w:rsidRPr="006857D3" w:rsidRDefault="00D805F1" w:rsidP="00BC71DB">
      <w:pPr>
        <w:pStyle w:val="NormalWeb"/>
        <w:spacing w:before="0" w:beforeAutospacing="0" w:after="0" w:afterAutospacing="0"/>
        <w:rPr>
          <w:rFonts w:asciiTheme="minorHAnsi" w:hAnsiTheme="minorHAnsi" w:cstheme="minorHAnsi"/>
          <w:sz w:val="20"/>
          <w:szCs w:val="20"/>
        </w:rPr>
      </w:pPr>
      <w:r w:rsidRPr="006857D3">
        <w:rPr>
          <w:rStyle w:val="FootnoteReference"/>
          <w:rFonts w:asciiTheme="minorHAnsi" w:hAnsiTheme="minorHAnsi" w:cstheme="minorHAnsi"/>
          <w:sz w:val="20"/>
          <w:szCs w:val="20"/>
        </w:rPr>
        <w:footnoteRef/>
      </w:r>
      <w:r w:rsidRPr="006857D3">
        <w:rPr>
          <w:rFonts w:asciiTheme="minorHAnsi" w:hAnsiTheme="minorHAnsi" w:cstheme="minorHAnsi"/>
          <w:sz w:val="20"/>
          <w:szCs w:val="20"/>
        </w:rPr>
        <w:t xml:space="preserve"> </w:t>
      </w:r>
      <w:r w:rsidR="00ED36F5" w:rsidRPr="006857D3">
        <w:rPr>
          <w:rFonts w:asciiTheme="minorHAnsi" w:hAnsiTheme="minorHAnsi" w:cstheme="minorHAnsi"/>
          <w:sz w:val="20"/>
          <w:szCs w:val="20"/>
        </w:rPr>
        <w:t>For further charges against these governors s</w:t>
      </w:r>
      <w:r w:rsidR="00992C79" w:rsidRPr="006857D3">
        <w:rPr>
          <w:rFonts w:asciiTheme="minorHAnsi" w:hAnsiTheme="minorHAnsi" w:cstheme="minorHAnsi"/>
          <w:sz w:val="20"/>
          <w:szCs w:val="20"/>
        </w:rPr>
        <w:t xml:space="preserve">ee </w:t>
      </w:r>
      <w:r w:rsidRPr="006857D3">
        <w:rPr>
          <w:rFonts w:asciiTheme="minorHAnsi" w:hAnsiTheme="minorHAnsi" w:cstheme="minorHAnsi"/>
          <w:sz w:val="20"/>
          <w:szCs w:val="20"/>
        </w:rPr>
        <w:t>AGI Fil. Leg. 99, f.33.</w:t>
      </w:r>
      <w:r w:rsidR="00992C79" w:rsidRPr="006857D3">
        <w:rPr>
          <w:rFonts w:asciiTheme="minorHAnsi" w:hAnsiTheme="minorHAnsi" w:cstheme="minorHAnsi"/>
          <w:sz w:val="20"/>
          <w:szCs w:val="20"/>
        </w:rPr>
        <w:t xml:space="preserve"> </w:t>
      </w:r>
    </w:p>
  </w:footnote>
  <w:footnote w:id="36">
    <w:p w14:paraId="1A6BB6E3" w14:textId="27DD957C" w:rsidR="006C1E2D" w:rsidRPr="006857D3" w:rsidRDefault="006C1E2D" w:rsidP="006C1E2D">
      <w:pPr>
        <w:pStyle w:val="FootnoteText"/>
        <w:rPr>
          <w:rFonts w:asciiTheme="minorHAnsi" w:hAnsiTheme="minorHAnsi" w:cstheme="minorHAnsi"/>
          <w:szCs w:val="20"/>
        </w:rPr>
      </w:pPr>
      <w:r w:rsidRPr="006857D3">
        <w:rPr>
          <w:rStyle w:val="FootnoteReference"/>
          <w:rFonts w:asciiTheme="minorHAnsi" w:hAnsiTheme="minorHAnsi" w:cstheme="minorHAnsi"/>
          <w:szCs w:val="20"/>
        </w:rPr>
        <w:footnoteRef/>
      </w:r>
      <w:r w:rsidRPr="006857D3">
        <w:rPr>
          <w:rFonts w:asciiTheme="minorHAnsi" w:hAnsiTheme="minorHAnsi" w:cstheme="minorHAnsi"/>
          <w:szCs w:val="20"/>
        </w:rPr>
        <w:t xml:space="preserve"> After Fr. Felipe Maria de Muscati brought the case to the Royal Court of Manila in 1724 and Luis Antonio Sánchez de Tagle was prosecuted, </w:t>
      </w:r>
      <w:r w:rsidRPr="006857D3">
        <w:rPr>
          <w:rFonts w:asciiTheme="minorHAnsi" w:hAnsiTheme="minorHAnsi" w:cstheme="minorHAnsi"/>
          <w:color w:val="000000" w:themeColor="text1"/>
          <w:szCs w:val="20"/>
        </w:rPr>
        <w:t xml:space="preserve">the </w:t>
      </w:r>
      <w:r w:rsidRPr="006857D3">
        <w:rPr>
          <w:rFonts w:asciiTheme="minorHAnsi" w:hAnsiTheme="minorHAnsi" w:cstheme="minorHAnsi"/>
          <w:i/>
          <w:iCs/>
          <w:color w:val="000000" w:themeColor="text1"/>
          <w:szCs w:val="20"/>
        </w:rPr>
        <w:t>mayordomos</w:t>
      </w:r>
      <w:r w:rsidRPr="006857D3">
        <w:rPr>
          <w:rFonts w:asciiTheme="minorHAnsi" w:hAnsiTheme="minorHAnsi" w:cstheme="minorHAnsi"/>
          <w:color w:val="000000" w:themeColor="text1"/>
          <w:szCs w:val="20"/>
        </w:rPr>
        <w:t xml:space="preserve"> </w:t>
      </w:r>
      <w:r w:rsidRPr="006857D3">
        <w:rPr>
          <w:rFonts w:asciiTheme="minorHAnsi" w:hAnsiTheme="minorHAnsi" w:cstheme="minorHAnsi"/>
          <w:szCs w:val="20"/>
        </w:rPr>
        <w:t xml:space="preserve">were withdrawn from the local villages.Three years later, however, the Royal Court of Manila approved a similar figure called </w:t>
      </w:r>
      <w:r w:rsidRPr="006857D3">
        <w:rPr>
          <w:rFonts w:asciiTheme="minorHAnsi" w:hAnsiTheme="minorHAnsi" w:cstheme="minorHAnsi"/>
          <w:i/>
          <w:iCs/>
          <w:szCs w:val="20"/>
        </w:rPr>
        <w:t>administradores de partidos</w:t>
      </w:r>
      <w:r w:rsidRPr="006857D3">
        <w:rPr>
          <w:rFonts w:asciiTheme="minorHAnsi" w:hAnsiTheme="minorHAnsi" w:cstheme="minorHAnsi"/>
          <w:szCs w:val="20"/>
        </w:rPr>
        <w:t xml:space="preserve"> to assure that the garrison of </w:t>
      </w:r>
      <w:r w:rsidR="00A002CE" w:rsidRPr="006857D3">
        <w:rPr>
          <w:rFonts w:asciiTheme="minorHAnsi" w:hAnsiTheme="minorHAnsi" w:cstheme="minorHAnsi"/>
          <w:szCs w:val="20"/>
        </w:rPr>
        <w:t>Hagatña</w:t>
      </w:r>
      <w:r w:rsidRPr="006857D3">
        <w:rPr>
          <w:rFonts w:asciiTheme="minorHAnsi" w:hAnsiTheme="minorHAnsi" w:cstheme="minorHAnsi"/>
          <w:szCs w:val="20"/>
        </w:rPr>
        <w:t xml:space="preserve"> was well supported and the compulsory work carried out in the Royal lands. For more information about the prosecution of Sanchez de Tagle see Atienza, David. “Priests, Mayors and Indigenous Office</w:t>
      </w:r>
      <w:r w:rsidR="00F44E65" w:rsidRPr="006857D3">
        <w:rPr>
          <w:rFonts w:asciiTheme="minorHAnsi" w:hAnsiTheme="minorHAnsi" w:cstheme="minorHAnsi"/>
          <w:szCs w:val="20"/>
        </w:rPr>
        <w:t>s”,</w:t>
      </w:r>
      <w:r w:rsidRPr="006857D3">
        <w:rPr>
          <w:rFonts w:asciiTheme="minorHAnsi" w:hAnsiTheme="minorHAnsi" w:cstheme="minorHAnsi"/>
          <w:szCs w:val="20"/>
        </w:rPr>
        <w:t xml:space="preserve"> 31–48. See also AGI Ultramar, Leg. 561</w:t>
      </w:r>
      <w:r w:rsidR="0090578A">
        <w:rPr>
          <w:rFonts w:asciiTheme="minorHAnsi" w:hAnsiTheme="minorHAnsi" w:cstheme="minorHAnsi"/>
          <w:szCs w:val="20"/>
        </w:rPr>
        <w:t>.</w:t>
      </w:r>
    </w:p>
  </w:footnote>
  <w:footnote w:id="37">
    <w:p w14:paraId="6B3E77DA" w14:textId="20BC5628" w:rsidR="00BB1CCA" w:rsidRPr="006857D3" w:rsidRDefault="00992C79" w:rsidP="00BB1CCA">
      <w:pPr>
        <w:pStyle w:val="FootnoteText"/>
        <w:rPr>
          <w:rFonts w:asciiTheme="minorHAnsi" w:hAnsiTheme="minorHAnsi" w:cstheme="minorHAnsi"/>
          <w:szCs w:val="20"/>
          <w:highlight w:val="yellow"/>
        </w:rPr>
      </w:pPr>
      <w:r w:rsidRPr="006857D3">
        <w:rPr>
          <w:rStyle w:val="FootnoteReference"/>
          <w:rFonts w:asciiTheme="minorHAnsi" w:hAnsiTheme="minorHAnsi" w:cstheme="minorHAnsi"/>
          <w:szCs w:val="20"/>
        </w:rPr>
        <w:footnoteRef/>
      </w:r>
      <w:r w:rsidRPr="006857D3">
        <w:rPr>
          <w:rFonts w:asciiTheme="minorHAnsi" w:hAnsiTheme="minorHAnsi" w:cstheme="minorHAnsi"/>
          <w:szCs w:val="20"/>
        </w:rPr>
        <w:t xml:space="preserve"> </w:t>
      </w:r>
      <w:r w:rsidR="00BB1CCA" w:rsidRPr="006857D3">
        <w:rPr>
          <w:rFonts w:asciiTheme="minorHAnsi" w:hAnsiTheme="minorHAnsi" w:cstheme="minorHAnsi"/>
          <w:szCs w:val="20"/>
        </w:rPr>
        <w:t>In 1758</w:t>
      </w:r>
      <w:r w:rsidR="006C1E2D" w:rsidRPr="006857D3">
        <w:rPr>
          <w:rFonts w:asciiTheme="minorHAnsi" w:hAnsiTheme="minorHAnsi" w:cstheme="minorHAnsi"/>
          <w:szCs w:val="20"/>
        </w:rPr>
        <w:t xml:space="preserve"> there were </w:t>
      </w:r>
      <w:r w:rsidR="00BB1CCA" w:rsidRPr="006857D3">
        <w:rPr>
          <w:rFonts w:asciiTheme="minorHAnsi" w:hAnsiTheme="minorHAnsi" w:cstheme="minorHAnsi"/>
          <w:szCs w:val="20"/>
        </w:rPr>
        <w:t xml:space="preserve">five administrators in Guam: Captain don Jorge Eduardo del Castillo for </w:t>
      </w:r>
      <w:r w:rsidR="00A002CE" w:rsidRPr="006857D3">
        <w:rPr>
          <w:rFonts w:asciiTheme="minorHAnsi" w:hAnsiTheme="minorHAnsi" w:cstheme="minorHAnsi"/>
          <w:szCs w:val="20"/>
        </w:rPr>
        <w:t>Hagatña</w:t>
      </w:r>
      <w:r w:rsidR="00BB1CCA" w:rsidRPr="006857D3">
        <w:rPr>
          <w:rFonts w:asciiTheme="minorHAnsi" w:hAnsiTheme="minorHAnsi" w:cstheme="minorHAnsi"/>
          <w:szCs w:val="20"/>
        </w:rPr>
        <w:t>, Captain don Santiago Solis for Umatac, Merizo, and Inarajan, Captain don Juan Antonio Rotea for Agat, Captain Juan Luis Sanchez for Pago and Adjunctant Felix de Arceo for Apurguan. These administrators were married m</w:t>
      </w:r>
      <w:r w:rsidR="0088298F" w:rsidRPr="006857D3">
        <w:rPr>
          <w:rFonts w:asciiTheme="minorHAnsi" w:hAnsiTheme="minorHAnsi" w:cstheme="minorHAnsi"/>
          <w:szCs w:val="20"/>
        </w:rPr>
        <w:t>e</w:t>
      </w:r>
      <w:r w:rsidR="00BB1CCA" w:rsidRPr="006857D3">
        <w:rPr>
          <w:rFonts w:asciiTheme="minorHAnsi" w:hAnsiTheme="minorHAnsi" w:cstheme="minorHAnsi"/>
          <w:szCs w:val="20"/>
        </w:rPr>
        <w:t xml:space="preserve">n </w:t>
      </w:r>
      <w:r w:rsidR="0088298F" w:rsidRPr="006857D3">
        <w:rPr>
          <w:rFonts w:asciiTheme="minorHAnsi" w:hAnsiTheme="minorHAnsi" w:cstheme="minorHAnsi"/>
          <w:szCs w:val="20"/>
        </w:rPr>
        <w:t xml:space="preserve">who </w:t>
      </w:r>
      <w:r w:rsidR="00BB1CCA" w:rsidRPr="006857D3">
        <w:rPr>
          <w:rFonts w:asciiTheme="minorHAnsi" w:hAnsiTheme="minorHAnsi" w:cstheme="minorHAnsi"/>
          <w:szCs w:val="20"/>
        </w:rPr>
        <w:t xml:space="preserve">lived in the Barrio of Santa Cruz, a district reserved for Spanish and mestizos in </w:t>
      </w:r>
      <w:r w:rsidR="00A002CE" w:rsidRPr="006857D3">
        <w:rPr>
          <w:rFonts w:asciiTheme="minorHAnsi" w:hAnsiTheme="minorHAnsi" w:cstheme="minorHAnsi"/>
          <w:szCs w:val="20"/>
        </w:rPr>
        <w:t>Hagatña</w:t>
      </w:r>
      <w:r w:rsidR="00BB1CCA" w:rsidRPr="006857D3">
        <w:rPr>
          <w:rFonts w:asciiTheme="minorHAnsi" w:hAnsiTheme="minorHAnsi" w:cstheme="minorHAnsi"/>
          <w:szCs w:val="20"/>
        </w:rPr>
        <w:t xml:space="preserve">. The lack of a permanent presence of the colonial control in the villages </w:t>
      </w:r>
      <w:r w:rsidR="0000387B" w:rsidRPr="006857D3">
        <w:rPr>
          <w:rFonts w:asciiTheme="minorHAnsi" w:hAnsiTheme="minorHAnsi" w:cstheme="minorHAnsi"/>
          <w:szCs w:val="20"/>
        </w:rPr>
        <w:t xml:space="preserve">offered </w:t>
      </w:r>
      <w:r w:rsidR="00BB1CCA" w:rsidRPr="006857D3">
        <w:rPr>
          <w:rFonts w:asciiTheme="minorHAnsi" w:hAnsiTheme="minorHAnsi" w:cstheme="minorHAnsi"/>
          <w:szCs w:val="20"/>
        </w:rPr>
        <w:t xml:space="preserve">the traditional chiefs </w:t>
      </w:r>
      <w:r w:rsidR="0000387B" w:rsidRPr="006857D3">
        <w:rPr>
          <w:rFonts w:asciiTheme="minorHAnsi" w:hAnsiTheme="minorHAnsi" w:cstheme="minorHAnsi"/>
          <w:szCs w:val="20"/>
        </w:rPr>
        <w:t xml:space="preserve">greater freedom to exercise their authority at the grassroots level. </w:t>
      </w:r>
      <w:r w:rsidR="00BB1CCA" w:rsidRPr="006857D3">
        <w:rPr>
          <w:rFonts w:asciiTheme="minorHAnsi" w:hAnsiTheme="minorHAnsi" w:cstheme="minorHAnsi"/>
          <w:szCs w:val="20"/>
        </w:rPr>
        <w:t>See AGI Gil. Leg. 488 ff.1-88.</w:t>
      </w:r>
    </w:p>
    <w:p w14:paraId="5F269277" w14:textId="5688D53D" w:rsidR="00992C79" w:rsidRPr="006857D3" w:rsidRDefault="00992C79" w:rsidP="00BB1CCA">
      <w:pPr>
        <w:pStyle w:val="FootnoteText"/>
        <w:rPr>
          <w:rFonts w:asciiTheme="minorHAnsi" w:hAnsiTheme="minorHAnsi" w:cstheme="minorHAnsi"/>
          <w:szCs w:val="20"/>
        </w:rPr>
      </w:pPr>
    </w:p>
  </w:footnote>
  <w:footnote w:id="38">
    <w:p w14:paraId="6D7D9690" w14:textId="6C6DF63D" w:rsidR="00D805F1" w:rsidRPr="006857D3" w:rsidRDefault="00D805F1" w:rsidP="005F400E">
      <w:pPr>
        <w:pStyle w:val="FootnoteText"/>
        <w:jc w:val="both"/>
        <w:rPr>
          <w:rFonts w:asciiTheme="minorHAnsi" w:hAnsiTheme="minorHAnsi" w:cstheme="minorHAnsi"/>
          <w:szCs w:val="20"/>
        </w:rPr>
      </w:pPr>
      <w:r w:rsidRPr="006857D3">
        <w:rPr>
          <w:rStyle w:val="FootnoteReference"/>
          <w:rFonts w:asciiTheme="minorHAnsi" w:hAnsiTheme="minorHAnsi" w:cstheme="minorHAnsi"/>
          <w:szCs w:val="20"/>
        </w:rPr>
        <w:footnoteRef/>
      </w:r>
      <w:r w:rsidRPr="006857D3">
        <w:rPr>
          <w:rFonts w:asciiTheme="minorHAnsi" w:hAnsiTheme="minorHAnsi" w:cstheme="minorHAnsi"/>
          <w:szCs w:val="20"/>
        </w:rPr>
        <w:t xml:space="preserve"> David Atienza, “The Mariana Islands Militia and the Establishment of the ‘Pueblos de Indios’. Indigenous Agency in Guam from 1668 to 1758.,” in </w:t>
      </w:r>
      <w:r w:rsidRPr="006857D3">
        <w:rPr>
          <w:rFonts w:asciiTheme="minorHAnsi" w:hAnsiTheme="minorHAnsi" w:cstheme="minorHAnsi"/>
          <w:i/>
          <w:iCs/>
          <w:szCs w:val="20"/>
        </w:rPr>
        <w:t xml:space="preserve">One </w:t>
      </w:r>
      <w:r w:rsidR="00F44CF1" w:rsidRPr="006857D3">
        <w:rPr>
          <w:rFonts w:asciiTheme="minorHAnsi" w:hAnsiTheme="minorHAnsi" w:cstheme="minorHAnsi"/>
          <w:i/>
          <w:iCs/>
          <w:szCs w:val="20"/>
        </w:rPr>
        <w:t>Archipelago</w:t>
      </w:r>
      <w:r w:rsidRPr="006857D3">
        <w:rPr>
          <w:rFonts w:asciiTheme="minorHAnsi" w:hAnsiTheme="minorHAnsi" w:cstheme="minorHAnsi"/>
          <w:i/>
          <w:iCs/>
          <w:szCs w:val="20"/>
        </w:rPr>
        <w:t>, Many Stories: Integrating Our Narratives</w:t>
      </w:r>
      <w:r w:rsidRPr="006857D3">
        <w:rPr>
          <w:rFonts w:asciiTheme="minorHAnsi" w:hAnsiTheme="minorHAnsi" w:cstheme="minorHAnsi"/>
          <w:szCs w:val="20"/>
        </w:rPr>
        <w:t>, vol. 3 (2nd History of the Marianas Conference, Guam: Guampedia Foundation, 2013), 137–58</w:t>
      </w:r>
      <w:r w:rsidR="00BB1CCA" w:rsidRPr="006857D3">
        <w:rPr>
          <w:rFonts w:asciiTheme="minorHAnsi" w:hAnsiTheme="minorHAnsi" w:cstheme="minorHAnsi"/>
          <w:szCs w:val="20"/>
        </w:rPr>
        <w:t>.</w:t>
      </w:r>
    </w:p>
  </w:footnote>
  <w:footnote w:id="39">
    <w:p w14:paraId="32A21C75" w14:textId="0032B185" w:rsidR="00D805F1" w:rsidRPr="006857D3" w:rsidRDefault="00D805F1" w:rsidP="005F400E">
      <w:pPr>
        <w:pStyle w:val="FootnoteText"/>
        <w:jc w:val="both"/>
        <w:rPr>
          <w:rFonts w:asciiTheme="minorHAnsi" w:hAnsiTheme="minorHAnsi" w:cstheme="minorHAnsi"/>
          <w:szCs w:val="20"/>
        </w:rPr>
      </w:pPr>
      <w:r w:rsidRPr="006857D3">
        <w:rPr>
          <w:rStyle w:val="FootnoteReference"/>
          <w:rFonts w:asciiTheme="minorHAnsi" w:hAnsiTheme="minorHAnsi" w:cstheme="minorHAnsi"/>
          <w:szCs w:val="20"/>
        </w:rPr>
        <w:footnoteRef/>
      </w:r>
      <w:r w:rsidRPr="006857D3">
        <w:rPr>
          <w:rFonts w:asciiTheme="minorHAnsi" w:hAnsiTheme="minorHAnsi" w:cstheme="minorHAnsi"/>
          <w:szCs w:val="20"/>
        </w:rPr>
        <w:t xml:space="preserve"> </w:t>
      </w:r>
      <w:r w:rsidR="00080811" w:rsidRPr="006857D3">
        <w:rPr>
          <w:rFonts w:asciiTheme="minorHAnsi" w:hAnsiTheme="minorHAnsi" w:cstheme="minorHAnsi"/>
          <w:szCs w:val="20"/>
        </w:rPr>
        <w:t xml:space="preserve">Peterson, John A. “The Archaeology of Spanish Period, Guam.” In </w:t>
      </w:r>
      <w:r w:rsidR="00080811" w:rsidRPr="006857D3">
        <w:rPr>
          <w:rFonts w:asciiTheme="minorHAnsi" w:hAnsiTheme="minorHAnsi" w:cstheme="minorHAnsi"/>
          <w:i/>
          <w:iCs/>
          <w:szCs w:val="20"/>
        </w:rPr>
        <w:t>Spanish Heritage in Micronesia</w:t>
      </w:r>
      <w:r w:rsidR="00080811" w:rsidRPr="006857D3">
        <w:rPr>
          <w:rFonts w:asciiTheme="minorHAnsi" w:hAnsiTheme="minorHAnsi" w:cstheme="minorHAnsi"/>
          <w:szCs w:val="20"/>
        </w:rPr>
        <w:t xml:space="preserve">. (Guam: Spanish Program for Cultural Cooperation, 2008), </w:t>
      </w:r>
      <w:r w:rsidRPr="006857D3">
        <w:rPr>
          <w:rFonts w:asciiTheme="minorHAnsi" w:hAnsiTheme="minorHAnsi" w:cstheme="minorHAnsi"/>
          <w:szCs w:val="20"/>
        </w:rPr>
        <w:t>12.</w:t>
      </w:r>
    </w:p>
  </w:footnote>
  <w:footnote w:id="40">
    <w:p w14:paraId="102A9444" w14:textId="3C5A6921" w:rsidR="00D805F1" w:rsidRPr="006857D3" w:rsidRDefault="00D805F1" w:rsidP="005F400E">
      <w:pPr>
        <w:pStyle w:val="FootnoteText"/>
        <w:jc w:val="both"/>
        <w:rPr>
          <w:rFonts w:asciiTheme="minorHAnsi" w:hAnsiTheme="minorHAnsi" w:cstheme="minorHAnsi"/>
          <w:szCs w:val="20"/>
        </w:rPr>
      </w:pPr>
      <w:r w:rsidRPr="006857D3">
        <w:rPr>
          <w:rStyle w:val="FootnoteReference"/>
          <w:rFonts w:asciiTheme="minorHAnsi" w:hAnsiTheme="minorHAnsi" w:cstheme="minorHAnsi"/>
          <w:szCs w:val="20"/>
        </w:rPr>
        <w:footnoteRef/>
      </w:r>
      <w:r w:rsidRPr="006857D3">
        <w:rPr>
          <w:rFonts w:asciiTheme="minorHAnsi" w:hAnsiTheme="minorHAnsi" w:cstheme="minorHAnsi"/>
          <w:szCs w:val="20"/>
        </w:rPr>
        <w:t xml:space="preserve"> Carlos Madrid, “Vigía: The Network of Lookout Points in Spanish Guam,” </w:t>
      </w:r>
      <w:r w:rsidRPr="006857D3">
        <w:rPr>
          <w:rFonts w:asciiTheme="minorHAnsi" w:hAnsiTheme="minorHAnsi" w:cstheme="minorHAnsi"/>
          <w:i/>
          <w:iCs/>
          <w:szCs w:val="20"/>
        </w:rPr>
        <w:t>Pacific Asia Inquiry</w:t>
      </w:r>
      <w:r w:rsidRPr="006857D3">
        <w:rPr>
          <w:rFonts w:asciiTheme="minorHAnsi" w:hAnsiTheme="minorHAnsi" w:cstheme="minorHAnsi"/>
          <w:szCs w:val="20"/>
        </w:rPr>
        <w:t xml:space="preserve"> 5, no. 1 (2014): 49–79.</w:t>
      </w:r>
    </w:p>
  </w:footnote>
  <w:footnote w:id="41">
    <w:p w14:paraId="4C86AD6C" w14:textId="765DEDA8" w:rsidR="00D805F1" w:rsidRPr="006857D3" w:rsidRDefault="00D805F1" w:rsidP="005F400E">
      <w:pPr>
        <w:pStyle w:val="FootnoteText"/>
        <w:jc w:val="both"/>
        <w:rPr>
          <w:rFonts w:asciiTheme="minorHAnsi" w:hAnsiTheme="minorHAnsi" w:cstheme="minorHAnsi"/>
          <w:szCs w:val="20"/>
        </w:rPr>
      </w:pPr>
      <w:r w:rsidRPr="006857D3">
        <w:rPr>
          <w:rStyle w:val="FootnoteReference"/>
          <w:rFonts w:asciiTheme="minorHAnsi" w:hAnsiTheme="minorHAnsi" w:cstheme="minorHAnsi"/>
          <w:szCs w:val="20"/>
        </w:rPr>
        <w:footnoteRef/>
      </w:r>
      <w:r w:rsidRPr="006857D3">
        <w:rPr>
          <w:rFonts w:asciiTheme="minorHAnsi" w:hAnsiTheme="minorHAnsi" w:cstheme="minorHAnsi"/>
          <w:szCs w:val="20"/>
        </w:rPr>
        <w:t xml:space="preserve"> Yolanda Delgadillo, Thomas McGrath, and Felicia Plaza, </w:t>
      </w:r>
      <w:r w:rsidRPr="006857D3">
        <w:rPr>
          <w:rFonts w:asciiTheme="minorHAnsi" w:hAnsiTheme="minorHAnsi" w:cstheme="minorHAnsi"/>
          <w:i/>
          <w:iCs/>
          <w:szCs w:val="20"/>
        </w:rPr>
        <w:t>Spanish Forts of Guam</w:t>
      </w:r>
      <w:r w:rsidRPr="006857D3">
        <w:rPr>
          <w:rFonts w:asciiTheme="minorHAnsi" w:hAnsiTheme="minorHAnsi" w:cstheme="minorHAnsi"/>
          <w:szCs w:val="20"/>
        </w:rPr>
        <w:t>, Publication Series 7 (Guam: Micronesian Area Research Center, 1979).</w:t>
      </w:r>
    </w:p>
  </w:footnote>
  <w:footnote w:id="42">
    <w:p w14:paraId="57352CFE" w14:textId="614A6ED1" w:rsidR="00BB1CCA" w:rsidRPr="006857D3" w:rsidRDefault="00BB1CCA">
      <w:pPr>
        <w:pStyle w:val="FootnoteText"/>
        <w:rPr>
          <w:rFonts w:asciiTheme="minorHAnsi" w:hAnsiTheme="minorHAnsi" w:cstheme="minorHAnsi"/>
          <w:szCs w:val="20"/>
        </w:rPr>
      </w:pPr>
      <w:r w:rsidRPr="006857D3">
        <w:rPr>
          <w:rStyle w:val="FootnoteReference"/>
          <w:rFonts w:asciiTheme="minorHAnsi" w:hAnsiTheme="minorHAnsi" w:cstheme="minorHAnsi"/>
          <w:szCs w:val="20"/>
        </w:rPr>
        <w:footnoteRef/>
      </w:r>
      <w:r w:rsidRPr="006857D3">
        <w:rPr>
          <w:rFonts w:asciiTheme="minorHAnsi" w:hAnsiTheme="minorHAnsi" w:cstheme="minorHAnsi"/>
          <w:szCs w:val="20"/>
        </w:rPr>
        <w:t xml:space="preserve"> In the 1728 census, except for</w:t>
      </w:r>
      <w:r w:rsidR="0088298F" w:rsidRPr="006857D3">
        <w:rPr>
          <w:rFonts w:asciiTheme="minorHAnsi" w:hAnsiTheme="minorHAnsi" w:cstheme="minorHAnsi"/>
          <w:szCs w:val="20"/>
        </w:rPr>
        <w:t xml:space="preserve"> a</w:t>
      </w:r>
      <w:r w:rsidR="00080811" w:rsidRPr="006857D3">
        <w:rPr>
          <w:rFonts w:asciiTheme="minorHAnsi" w:hAnsiTheme="minorHAnsi" w:cstheme="minorHAnsi"/>
          <w:szCs w:val="20"/>
        </w:rPr>
        <w:t xml:space="preserve"> </w:t>
      </w:r>
      <w:r w:rsidR="0088298F" w:rsidRPr="006857D3">
        <w:rPr>
          <w:rFonts w:asciiTheme="minorHAnsi" w:hAnsiTheme="minorHAnsi" w:cstheme="minorHAnsi"/>
          <w:szCs w:val="20"/>
        </w:rPr>
        <w:t>single</w:t>
      </w:r>
      <w:r w:rsidRPr="006857D3">
        <w:rPr>
          <w:rFonts w:asciiTheme="minorHAnsi" w:hAnsiTheme="minorHAnsi" w:cstheme="minorHAnsi"/>
          <w:szCs w:val="20"/>
        </w:rPr>
        <w:t xml:space="preserve"> mestizo</w:t>
      </w:r>
      <w:r w:rsidR="0088298F" w:rsidRPr="006857D3">
        <w:rPr>
          <w:rFonts w:asciiTheme="minorHAnsi" w:hAnsiTheme="minorHAnsi" w:cstheme="minorHAnsi"/>
          <w:szCs w:val="20"/>
        </w:rPr>
        <w:t>,</w:t>
      </w:r>
      <w:r w:rsidRPr="006857D3">
        <w:rPr>
          <w:rFonts w:asciiTheme="minorHAnsi" w:hAnsiTheme="minorHAnsi" w:cstheme="minorHAnsi"/>
          <w:szCs w:val="20"/>
        </w:rPr>
        <w:t xml:space="preserve"> the entire island of Rota was indigenous</w:t>
      </w:r>
      <w:r w:rsidR="0088298F" w:rsidRPr="006857D3">
        <w:rPr>
          <w:rFonts w:asciiTheme="minorHAnsi" w:hAnsiTheme="minorHAnsi" w:cstheme="minorHAnsi"/>
          <w:szCs w:val="20"/>
        </w:rPr>
        <w:t>.</w:t>
      </w:r>
      <w:r w:rsidRPr="006857D3">
        <w:rPr>
          <w:rFonts w:asciiTheme="minorHAnsi" w:hAnsiTheme="minorHAnsi" w:cstheme="minorHAnsi"/>
          <w:szCs w:val="20"/>
        </w:rPr>
        <w:t xml:space="preserve"> </w:t>
      </w:r>
      <w:r w:rsidR="0088298F" w:rsidRPr="006857D3">
        <w:rPr>
          <w:rFonts w:asciiTheme="minorHAnsi" w:hAnsiTheme="minorHAnsi" w:cstheme="minorHAnsi"/>
          <w:szCs w:val="20"/>
        </w:rPr>
        <w:t>O</w:t>
      </w:r>
      <w:r w:rsidRPr="006857D3">
        <w:rPr>
          <w:rFonts w:asciiTheme="minorHAnsi" w:hAnsiTheme="minorHAnsi" w:cstheme="minorHAnsi"/>
          <w:szCs w:val="20"/>
        </w:rPr>
        <w:t xml:space="preserve">n Guam </w:t>
      </w:r>
      <w:r w:rsidR="0088298F" w:rsidRPr="006857D3">
        <w:rPr>
          <w:rFonts w:asciiTheme="minorHAnsi" w:hAnsiTheme="minorHAnsi" w:cstheme="minorHAnsi"/>
          <w:szCs w:val="20"/>
        </w:rPr>
        <w:t xml:space="preserve">the villages of </w:t>
      </w:r>
      <w:r w:rsidRPr="006857D3">
        <w:rPr>
          <w:rFonts w:asciiTheme="minorHAnsi" w:hAnsiTheme="minorHAnsi" w:cstheme="minorHAnsi"/>
          <w:szCs w:val="20"/>
        </w:rPr>
        <w:t>Apurguam and I</w:t>
      </w:r>
      <w:r w:rsidR="0088298F" w:rsidRPr="006857D3">
        <w:rPr>
          <w:rFonts w:asciiTheme="minorHAnsi" w:hAnsiTheme="minorHAnsi" w:cstheme="minorHAnsi"/>
          <w:szCs w:val="20"/>
        </w:rPr>
        <w:t xml:space="preserve">najaran </w:t>
      </w:r>
      <w:r w:rsidRPr="006857D3">
        <w:rPr>
          <w:rFonts w:asciiTheme="minorHAnsi" w:hAnsiTheme="minorHAnsi" w:cstheme="minorHAnsi"/>
          <w:szCs w:val="20"/>
        </w:rPr>
        <w:t xml:space="preserve">were </w:t>
      </w:r>
      <w:r w:rsidR="0088298F" w:rsidRPr="006857D3">
        <w:rPr>
          <w:rFonts w:asciiTheme="minorHAnsi" w:hAnsiTheme="minorHAnsi" w:cstheme="minorHAnsi"/>
          <w:szCs w:val="20"/>
        </w:rPr>
        <w:t xml:space="preserve">completely </w:t>
      </w:r>
      <w:r w:rsidRPr="006857D3">
        <w:rPr>
          <w:rFonts w:asciiTheme="minorHAnsi" w:hAnsiTheme="minorHAnsi" w:cstheme="minorHAnsi"/>
          <w:szCs w:val="20"/>
        </w:rPr>
        <w:t>indigenous</w:t>
      </w:r>
      <w:r w:rsidR="0088298F" w:rsidRPr="006857D3">
        <w:rPr>
          <w:rFonts w:asciiTheme="minorHAnsi" w:hAnsiTheme="minorHAnsi" w:cstheme="minorHAnsi"/>
          <w:szCs w:val="20"/>
        </w:rPr>
        <w:t>.</w:t>
      </w:r>
      <w:r w:rsidRPr="006857D3">
        <w:rPr>
          <w:rFonts w:asciiTheme="minorHAnsi" w:hAnsiTheme="minorHAnsi" w:cstheme="minorHAnsi"/>
          <w:szCs w:val="20"/>
        </w:rPr>
        <w:t xml:space="preserve"> </w:t>
      </w:r>
      <w:r w:rsidR="0088298F" w:rsidRPr="006857D3">
        <w:rPr>
          <w:rFonts w:asciiTheme="minorHAnsi" w:hAnsiTheme="minorHAnsi" w:cstheme="minorHAnsi"/>
          <w:szCs w:val="20"/>
        </w:rPr>
        <w:t>In Umatac</w:t>
      </w:r>
      <w:r w:rsidRPr="006857D3">
        <w:rPr>
          <w:rFonts w:asciiTheme="minorHAnsi" w:hAnsiTheme="minorHAnsi" w:cstheme="minorHAnsi"/>
          <w:szCs w:val="20"/>
        </w:rPr>
        <w:t xml:space="preserve"> there were only four Filipinos. In Pago, three Filipinos and one African. </w:t>
      </w:r>
      <w:r w:rsidR="0088298F" w:rsidRPr="006857D3">
        <w:rPr>
          <w:rFonts w:asciiTheme="minorHAnsi" w:hAnsiTheme="minorHAnsi" w:cstheme="minorHAnsi"/>
          <w:szCs w:val="20"/>
        </w:rPr>
        <w:t xml:space="preserve">In Agat, two Filipinos </w:t>
      </w:r>
      <w:r w:rsidRPr="006857D3">
        <w:rPr>
          <w:rFonts w:asciiTheme="minorHAnsi" w:hAnsiTheme="minorHAnsi" w:cstheme="minorHAnsi"/>
          <w:szCs w:val="20"/>
        </w:rPr>
        <w:t>and one man from South Africa. In Merizo</w:t>
      </w:r>
      <w:r w:rsidR="0088298F" w:rsidRPr="006857D3">
        <w:rPr>
          <w:rFonts w:asciiTheme="minorHAnsi" w:hAnsiTheme="minorHAnsi" w:cstheme="minorHAnsi"/>
          <w:szCs w:val="20"/>
        </w:rPr>
        <w:t>,</w:t>
      </w:r>
      <w:r w:rsidRPr="006857D3">
        <w:rPr>
          <w:rFonts w:asciiTheme="minorHAnsi" w:hAnsiTheme="minorHAnsi" w:cstheme="minorHAnsi"/>
          <w:szCs w:val="20"/>
        </w:rPr>
        <w:t xml:space="preserve"> </w:t>
      </w:r>
      <w:r w:rsidR="0088298F" w:rsidRPr="006857D3">
        <w:rPr>
          <w:rFonts w:asciiTheme="minorHAnsi" w:hAnsiTheme="minorHAnsi" w:cstheme="minorHAnsi"/>
          <w:szCs w:val="20"/>
        </w:rPr>
        <w:t>one mestizo and one African</w:t>
      </w:r>
      <w:r w:rsidRPr="006857D3">
        <w:rPr>
          <w:rFonts w:asciiTheme="minorHAnsi" w:hAnsiTheme="minorHAnsi" w:cstheme="minorHAnsi"/>
          <w:szCs w:val="20"/>
        </w:rPr>
        <w:t>. Although the ethnic composition of the other villages is not explicit</w:t>
      </w:r>
      <w:r w:rsidR="00AC5B48" w:rsidRPr="006857D3">
        <w:rPr>
          <w:rFonts w:asciiTheme="minorHAnsi" w:hAnsiTheme="minorHAnsi" w:cstheme="minorHAnsi"/>
          <w:szCs w:val="20"/>
        </w:rPr>
        <w:t xml:space="preserve">ly stated </w:t>
      </w:r>
      <w:r w:rsidRPr="006857D3">
        <w:rPr>
          <w:rFonts w:asciiTheme="minorHAnsi" w:hAnsiTheme="minorHAnsi" w:cstheme="minorHAnsi"/>
          <w:szCs w:val="20"/>
        </w:rPr>
        <w:t xml:space="preserve"> in the census, the indigenous names confirm the identity of most of their inhabitants. The 1758 census does not include explicit remarks about the ethnicity of village residents, but again, the presence of indigenous names confirms the</w:t>
      </w:r>
      <w:r w:rsidR="00AC5B48" w:rsidRPr="006857D3">
        <w:rPr>
          <w:rFonts w:asciiTheme="minorHAnsi" w:hAnsiTheme="minorHAnsi" w:cstheme="minorHAnsi"/>
          <w:szCs w:val="20"/>
        </w:rPr>
        <w:t xml:space="preserve"> fact </w:t>
      </w:r>
      <w:r w:rsidRPr="006857D3">
        <w:rPr>
          <w:rFonts w:asciiTheme="minorHAnsi" w:hAnsiTheme="minorHAnsi" w:cstheme="minorHAnsi"/>
          <w:szCs w:val="20"/>
        </w:rPr>
        <w:t>that the ethnic composition of the villages of Guam and Rota did not change much in the thirty years between the two censuses.</w:t>
      </w:r>
    </w:p>
  </w:footnote>
  <w:footnote w:id="43">
    <w:p w14:paraId="3E2EF9D8" w14:textId="77777777" w:rsidR="006B6467" w:rsidRPr="006857D3" w:rsidRDefault="006B6467" w:rsidP="006B6467">
      <w:pPr>
        <w:pStyle w:val="Footnote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rPr>
      </w:pPr>
      <w:r w:rsidRPr="006857D3">
        <w:rPr>
          <w:rFonts w:asciiTheme="minorHAnsi" w:hAnsiTheme="minorHAnsi" w:cstheme="minorHAnsi"/>
          <w:szCs w:val="20"/>
        </w:rPr>
        <w:footnoteRef/>
      </w:r>
      <w:r w:rsidRPr="006857D3">
        <w:rPr>
          <w:rFonts w:asciiTheme="minorHAnsi" w:hAnsiTheme="minorHAnsi" w:cstheme="minorHAnsi"/>
          <w:szCs w:val="20"/>
        </w:rPr>
        <w:t xml:space="preserve">. Fr. Xaramillo, annual report for 1679-1680; Lévesque, </w:t>
      </w:r>
      <w:r w:rsidRPr="006857D3">
        <w:rPr>
          <w:rFonts w:asciiTheme="minorHAnsi" w:hAnsiTheme="minorHAnsi" w:cstheme="minorHAnsi"/>
          <w:i/>
          <w:iCs/>
          <w:szCs w:val="20"/>
        </w:rPr>
        <w:t xml:space="preserve">History of Micronesia, </w:t>
      </w:r>
      <w:r w:rsidRPr="006857D3">
        <w:rPr>
          <w:rFonts w:asciiTheme="minorHAnsi" w:hAnsiTheme="minorHAnsi" w:cstheme="minorHAnsi"/>
          <w:szCs w:val="20"/>
        </w:rPr>
        <w:t>vol. 7, 311-313.</w:t>
      </w:r>
    </w:p>
  </w:footnote>
  <w:footnote w:id="44">
    <w:p w14:paraId="6497B762" w14:textId="5A05ED25" w:rsidR="00943702" w:rsidRPr="006857D3" w:rsidRDefault="00943702" w:rsidP="00943702">
      <w:pPr>
        <w:pStyle w:val="FootnoteText"/>
        <w:rPr>
          <w:rFonts w:asciiTheme="minorHAnsi" w:hAnsiTheme="minorHAnsi" w:cstheme="minorHAnsi"/>
          <w:szCs w:val="20"/>
        </w:rPr>
      </w:pPr>
      <w:r w:rsidRPr="006857D3">
        <w:rPr>
          <w:rStyle w:val="FootnoteReference"/>
          <w:rFonts w:asciiTheme="minorHAnsi" w:hAnsiTheme="minorHAnsi" w:cstheme="minorHAnsi"/>
          <w:szCs w:val="20"/>
        </w:rPr>
        <w:footnoteRef/>
      </w:r>
      <w:r w:rsidRPr="006857D3">
        <w:rPr>
          <w:rFonts w:asciiTheme="minorHAnsi" w:hAnsiTheme="minorHAnsi" w:cstheme="minorHAnsi"/>
          <w:szCs w:val="20"/>
        </w:rPr>
        <w:t xml:space="preserve"> In the López-based map of 1667 some village names (like Mapas and Riguan) are shown on the coast and also inland. (Carlos Madrid, personal communic</w:t>
      </w:r>
      <w:r w:rsidR="006B6467" w:rsidRPr="006857D3">
        <w:rPr>
          <w:rFonts w:asciiTheme="minorHAnsi" w:hAnsiTheme="minorHAnsi" w:cstheme="minorHAnsi"/>
          <w:szCs w:val="20"/>
        </w:rPr>
        <w:t>ation and presentation in the 2nd</w:t>
      </w:r>
      <w:r w:rsidRPr="006857D3">
        <w:rPr>
          <w:rFonts w:asciiTheme="minorHAnsi" w:hAnsiTheme="minorHAnsi" w:cstheme="minorHAnsi"/>
          <w:szCs w:val="20"/>
        </w:rPr>
        <w:t xml:space="preserve"> Marianas Conference in Guam). </w:t>
      </w:r>
    </w:p>
  </w:footnote>
  <w:footnote w:id="45">
    <w:p w14:paraId="2B631048" w14:textId="5BA57BA3" w:rsidR="00943702" w:rsidRPr="006857D3" w:rsidRDefault="00943702" w:rsidP="00943702">
      <w:pPr>
        <w:pStyle w:val="FootnoteText"/>
        <w:rPr>
          <w:rFonts w:asciiTheme="minorHAnsi" w:hAnsiTheme="minorHAnsi" w:cstheme="minorHAnsi"/>
          <w:szCs w:val="20"/>
        </w:rPr>
      </w:pPr>
      <w:r w:rsidRPr="006857D3">
        <w:rPr>
          <w:rStyle w:val="FootnoteReference"/>
          <w:rFonts w:asciiTheme="minorHAnsi" w:hAnsiTheme="minorHAnsi" w:cstheme="minorHAnsi"/>
          <w:szCs w:val="20"/>
        </w:rPr>
        <w:footnoteRef/>
      </w:r>
      <w:r w:rsidRPr="006857D3">
        <w:rPr>
          <w:rFonts w:asciiTheme="minorHAnsi" w:hAnsiTheme="minorHAnsi" w:cstheme="minorHAnsi"/>
          <w:szCs w:val="20"/>
        </w:rPr>
        <w:t xml:space="preserve"> Brunal-Perry, Omaira. “An Overview of the Laws Regulations Affecting Land Distribution and Ownership in Guam During the Spanish Administration.” In </w:t>
      </w:r>
      <w:r w:rsidRPr="006857D3">
        <w:rPr>
          <w:rFonts w:asciiTheme="minorHAnsi" w:hAnsiTheme="minorHAnsi" w:cstheme="minorHAnsi"/>
          <w:i/>
          <w:iCs/>
          <w:szCs w:val="20"/>
        </w:rPr>
        <w:t>Guam History Perspectives</w:t>
      </w:r>
      <w:r w:rsidRPr="006857D3">
        <w:rPr>
          <w:rFonts w:asciiTheme="minorHAnsi" w:hAnsiTheme="minorHAnsi" w:cstheme="minorHAnsi"/>
          <w:szCs w:val="20"/>
        </w:rPr>
        <w:t xml:space="preserve">, edited by Lee D Carter, William L Wuerch, and Rosa Roberto Carter, Vol. 2. </w:t>
      </w:r>
      <w:r w:rsidR="00080811" w:rsidRPr="006857D3">
        <w:rPr>
          <w:rFonts w:asciiTheme="minorHAnsi" w:hAnsiTheme="minorHAnsi" w:cstheme="minorHAnsi"/>
          <w:szCs w:val="20"/>
        </w:rPr>
        <w:t xml:space="preserve">(Guam: </w:t>
      </w:r>
      <w:r w:rsidRPr="006857D3">
        <w:rPr>
          <w:rFonts w:asciiTheme="minorHAnsi" w:hAnsiTheme="minorHAnsi" w:cstheme="minorHAnsi"/>
          <w:szCs w:val="20"/>
        </w:rPr>
        <w:t>Micronesian Area Research Center, 2005</w:t>
      </w:r>
      <w:r w:rsidR="00080811" w:rsidRPr="006857D3">
        <w:rPr>
          <w:rFonts w:asciiTheme="minorHAnsi" w:hAnsiTheme="minorHAnsi" w:cstheme="minorHAnsi"/>
          <w:szCs w:val="20"/>
        </w:rPr>
        <w:t>), 91-116</w:t>
      </w:r>
      <w:r w:rsidRPr="006857D3">
        <w:rPr>
          <w:rFonts w:asciiTheme="minorHAnsi" w:hAnsiTheme="minorHAnsi" w:cstheme="minorHAnsi"/>
          <w:szCs w:val="20"/>
        </w:rPr>
        <w:t>.</w:t>
      </w:r>
    </w:p>
  </w:footnote>
  <w:footnote w:id="46">
    <w:p w14:paraId="1274604B" w14:textId="3023B133" w:rsidR="00943702" w:rsidRPr="006857D3" w:rsidRDefault="00943702" w:rsidP="00943702">
      <w:pPr>
        <w:pStyle w:val="FootnoteText"/>
        <w:rPr>
          <w:rFonts w:asciiTheme="minorHAnsi" w:hAnsiTheme="minorHAnsi" w:cstheme="minorHAnsi"/>
          <w:szCs w:val="20"/>
        </w:rPr>
      </w:pPr>
      <w:r w:rsidRPr="006857D3">
        <w:rPr>
          <w:rStyle w:val="FootnoteReference"/>
          <w:rFonts w:asciiTheme="minorHAnsi" w:hAnsiTheme="minorHAnsi" w:cstheme="minorHAnsi"/>
          <w:szCs w:val="20"/>
        </w:rPr>
        <w:footnoteRef/>
      </w:r>
      <w:r w:rsidRPr="006857D3">
        <w:rPr>
          <w:rFonts w:asciiTheme="minorHAnsi" w:hAnsiTheme="minorHAnsi" w:cstheme="minorHAnsi"/>
          <w:szCs w:val="20"/>
        </w:rPr>
        <w:t xml:space="preserve"> The existence of the temporary housing in the interior areas of Guam was a well-documented feature of life during Spanish colonial times just as it had been traditionally. The structural and temporal stability of the </w:t>
      </w:r>
      <w:r w:rsidRPr="006857D3">
        <w:rPr>
          <w:rFonts w:asciiTheme="minorHAnsi" w:hAnsiTheme="minorHAnsi" w:cstheme="minorHAnsi"/>
          <w:i/>
          <w:szCs w:val="20"/>
        </w:rPr>
        <w:t>låncho</w:t>
      </w:r>
      <w:r w:rsidRPr="006857D3">
        <w:rPr>
          <w:rFonts w:asciiTheme="minorHAnsi" w:hAnsiTheme="minorHAnsi" w:cstheme="minorHAnsi"/>
          <w:szCs w:val="20"/>
        </w:rPr>
        <w:t xml:space="preserve"> made it a force for cultural continuity, just as it had been a center of resistance to foreign control in earlier years. Boyd Dixon et al, Traditional Land Use and Resistance to Spanish Colonial Entanglement: Archaeological Evidence on Guam, in Asian Perspectives 59, no. 1 (2020): 61-99." James Bayman et al., “Colonial Surveillance, Lånchos, and the Perpetuation of Intangible Cultural Heritage in Guam.,” in The Global Spanish Empire: Five Hundred Years of Place Making and Pluralism, ed. John G Douglass and Christine D Beaule (</w:t>
      </w:r>
      <w:r w:rsidR="00080811" w:rsidRPr="006857D3">
        <w:rPr>
          <w:rFonts w:asciiTheme="minorHAnsi" w:hAnsiTheme="minorHAnsi" w:cstheme="minorHAnsi"/>
          <w:szCs w:val="20"/>
        </w:rPr>
        <w:t xml:space="preserve">Arizona: </w:t>
      </w:r>
      <w:r w:rsidRPr="006857D3">
        <w:rPr>
          <w:rFonts w:asciiTheme="minorHAnsi" w:hAnsiTheme="minorHAnsi" w:cstheme="minorHAnsi"/>
          <w:szCs w:val="20"/>
        </w:rPr>
        <w:t>The University of Arizona Press, 2020), 222–41.</w:t>
      </w:r>
    </w:p>
  </w:footnote>
  <w:footnote w:id="47">
    <w:p w14:paraId="159ED153" w14:textId="4EE753E1" w:rsidR="00943702" w:rsidRPr="006857D3" w:rsidRDefault="00943702" w:rsidP="00943702">
      <w:pPr>
        <w:pStyle w:val="FootnoteText"/>
        <w:rPr>
          <w:rFonts w:asciiTheme="minorHAnsi" w:hAnsiTheme="minorHAnsi" w:cstheme="minorHAnsi"/>
          <w:szCs w:val="20"/>
        </w:rPr>
      </w:pPr>
      <w:r w:rsidRPr="006857D3">
        <w:rPr>
          <w:rStyle w:val="FootnoteReference"/>
          <w:rFonts w:asciiTheme="minorHAnsi" w:hAnsiTheme="minorHAnsi" w:cstheme="minorHAnsi"/>
          <w:szCs w:val="20"/>
        </w:rPr>
        <w:footnoteRef/>
      </w:r>
      <w:r w:rsidRPr="006857D3">
        <w:rPr>
          <w:rFonts w:asciiTheme="minorHAnsi" w:hAnsiTheme="minorHAnsi" w:cstheme="minorHAnsi"/>
          <w:szCs w:val="20"/>
        </w:rPr>
        <w:t xml:space="preserve"> The custom of spending much of the week on family land outside the village persisted everywhere. On Rota, some families seem to have abandoned Songsong to establish their principal residence in other locations. In the census of 1728, new settlements in Sosanhaya, Miune, Seac</w:t>
      </w:r>
      <w:r w:rsidR="00080811" w:rsidRPr="006857D3">
        <w:rPr>
          <w:rFonts w:asciiTheme="minorHAnsi" w:hAnsiTheme="minorHAnsi" w:cstheme="minorHAnsi"/>
          <w:szCs w:val="20"/>
        </w:rPr>
        <w:t>,</w:t>
      </w:r>
      <w:r w:rsidRPr="006857D3">
        <w:rPr>
          <w:rFonts w:asciiTheme="minorHAnsi" w:hAnsiTheme="minorHAnsi" w:cstheme="minorHAnsi"/>
          <w:szCs w:val="20"/>
        </w:rPr>
        <w:t xml:space="preserve"> and </w:t>
      </w:r>
      <w:r w:rsidR="00080811" w:rsidRPr="006857D3">
        <w:rPr>
          <w:rFonts w:asciiTheme="minorHAnsi" w:hAnsiTheme="minorHAnsi" w:cstheme="minorHAnsi"/>
          <w:szCs w:val="20"/>
        </w:rPr>
        <w:t>A</w:t>
      </w:r>
      <w:r w:rsidRPr="006857D3">
        <w:rPr>
          <w:rFonts w:asciiTheme="minorHAnsi" w:hAnsiTheme="minorHAnsi" w:cstheme="minorHAnsi"/>
          <w:szCs w:val="20"/>
        </w:rPr>
        <w:t xml:space="preserve">gtan are listed. See </w:t>
      </w:r>
      <w:r w:rsidR="00080811" w:rsidRPr="006857D3">
        <w:rPr>
          <w:rFonts w:asciiTheme="minorHAnsi" w:hAnsiTheme="minorHAnsi" w:cstheme="minorHAnsi"/>
          <w:szCs w:val="20"/>
        </w:rPr>
        <w:t>c</w:t>
      </w:r>
      <w:r w:rsidRPr="006857D3">
        <w:rPr>
          <w:rFonts w:asciiTheme="minorHAnsi" w:hAnsiTheme="minorHAnsi" w:cstheme="minorHAnsi"/>
          <w:szCs w:val="20"/>
        </w:rPr>
        <w:t>ensus of 1728 in AGI</w:t>
      </w:r>
      <w:r w:rsidR="00080811" w:rsidRPr="006857D3">
        <w:rPr>
          <w:rFonts w:asciiTheme="minorHAnsi" w:hAnsiTheme="minorHAnsi" w:cstheme="minorHAnsi"/>
          <w:szCs w:val="20"/>
        </w:rPr>
        <w:t>,</w:t>
      </w:r>
      <w:r w:rsidRPr="006857D3">
        <w:rPr>
          <w:rFonts w:asciiTheme="minorHAnsi" w:hAnsiTheme="minorHAnsi" w:cstheme="minorHAnsi"/>
          <w:szCs w:val="20"/>
        </w:rPr>
        <w:t xml:space="preserve"> Ultramar</w:t>
      </w:r>
      <w:r w:rsidR="00080811" w:rsidRPr="006857D3">
        <w:rPr>
          <w:rFonts w:asciiTheme="minorHAnsi" w:hAnsiTheme="minorHAnsi" w:cstheme="minorHAnsi"/>
          <w:szCs w:val="20"/>
        </w:rPr>
        <w:t>,</w:t>
      </w:r>
      <w:r w:rsidRPr="006857D3">
        <w:rPr>
          <w:rFonts w:asciiTheme="minorHAnsi" w:hAnsiTheme="minorHAnsi" w:cstheme="minorHAnsi"/>
          <w:szCs w:val="20"/>
        </w:rPr>
        <w:t xml:space="preserve"> leg</w:t>
      </w:r>
      <w:r w:rsidR="00080811" w:rsidRPr="006857D3">
        <w:rPr>
          <w:rFonts w:asciiTheme="minorHAnsi" w:hAnsiTheme="minorHAnsi" w:cstheme="minorHAnsi"/>
          <w:szCs w:val="20"/>
        </w:rPr>
        <w:t>.</w:t>
      </w:r>
      <w:r w:rsidRPr="006857D3">
        <w:rPr>
          <w:rFonts w:asciiTheme="minorHAnsi" w:hAnsiTheme="minorHAnsi" w:cstheme="minorHAnsi"/>
          <w:szCs w:val="20"/>
        </w:rPr>
        <w:t xml:space="preserve"> 561</w:t>
      </w:r>
      <w:r w:rsidR="00080811" w:rsidRPr="006857D3">
        <w:rPr>
          <w:rFonts w:asciiTheme="minorHAnsi" w:hAnsiTheme="minorHAnsi" w:cstheme="minorHAnsi"/>
          <w:szCs w:val="20"/>
        </w:rPr>
        <w:t>,</w:t>
      </w:r>
      <w:r w:rsidRPr="006857D3">
        <w:rPr>
          <w:rFonts w:asciiTheme="minorHAnsi" w:hAnsiTheme="minorHAnsi" w:cstheme="minorHAnsi"/>
          <w:szCs w:val="20"/>
        </w:rPr>
        <w:t xml:space="preserve"> ff.127-177 and </w:t>
      </w:r>
      <w:r w:rsidR="00080811" w:rsidRPr="006857D3">
        <w:rPr>
          <w:rFonts w:asciiTheme="minorHAnsi" w:hAnsiTheme="minorHAnsi" w:cstheme="minorHAnsi"/>
          <w:szCs w:val="20"/>
        </w:rPr>
        <w:t>c</w:t>
      </w:r>
      <w:r w:rsidRPr="006857D3">
        <w:rPr>
          <w:rFonts w:asciiTheme="minorHAnsi" w:hAnsiTheme="minorHAnsi" w:cstheme="minorHAnsi"/>
          <w:szCs w:val="20"/>
        </w:rPr>
        <w:t>ensus of 1758 in AGI</w:t>
      </w:r>
      <w:r w:rsidR="00080811" w:rsidRPr="006857D3">
        <w:rPr>
          <w:rFonts w:asciiTheme="minorHAnsi" w:hAnsiTheme="minorHAnsi" w:cstheme="minorHAnsi"/>
          <w:szCs w:val="20"/>
        </w:rPr>
        <w:t>,</w:t>
      </w:r>
      <w:r w:rsidRPr="006857D3">
        <w:rPr>
          <w:rFonts w:asciiTheme="minorHAnsi" w:hAnsiTheme="minorHAnsi" w:cstheme="minorHAnsi"/>
          <w:szCs w:val="20"/>
        </w:rPr>
        <w:t xml:space="preserve"> Fil</w:t>
      </w:r>
      <w:r w:rsidR="00080811" w:rsidRPr="006857D3">
        <w:rPr>
          <w:rFonts w:asciiTheme="minorHAnsi" w:hAnsiTheme="minorHAnsi" w:cstheme="minorHAnsi"/>
          <w:szCs w:val="20"/>
        </w:rPr>
        <w:t>,</w:t>
      </w:r>
      <w:r w:rsidRPr="006857D3">
        <w:rPr>
          <w:rFonts w:asciiTheme="minorHAnsi" w:hAnsiTheme="minorHAnsi" w:cstheme="minorHAnsi"/>
          <w:szCs w:val="20"/>
        </w:rPr>
        <w:t xml:space="preserve"> </w:t>
      </w:r>
      <w:r w:rsidR="00080811" w:rsidRPr="006857D3">
        <w:rPr>
          <w:rFonts w:asciiTheme="minorHAnsi" w:hAnsiTheme="minorHAnsi" w:cstheme="minorHAnsi"/>
          <w:szCs w:val="20"/>
        </w:rPr>
        <w:t xml:space="preserve">leg. </w:t>
      </w:r>
      <w:r w:rsidRPr="006857D3">
        <w:rPr>
          <w:rFonts w:asciiTheme="minorHAnsi" w:hAnsiTheme="minorHAnsi" w:cstheme="minorHAnsi"/>
          <w:szCs w:val="20"/>
        </w:rPr>
        <w:t>488</w:t>
      </w:r>
      <w:r w:rsidR="00080811" w:rsidRPr="006857D3">
        <w:rPr>
          <w:rFonts w:asciiTheme="minorHAnsi" w:hAnsiTheme="minorHAnsi" w:cstheme="minorHAnsi"/>
          <w:szCs w:val="20"/>
        </w:rPr>
        <w:t>,</w:t>
      </w:r>
      <w:r w:rsidRPr="006857D3">
        <w:rPr>
          <w:rFonts w:asciiTheme="minorHAnsi" w:hAnsiTheme="minorHAnsi" w:cstheme="minorHAnsi"/>
          <w:szCs w:val="20"/>
        </w:rPr>
        <w:t xml:space="preserve"> ff. 1-82. </w:t>
      </w:r>
    </w:p>
  </w:footnote>
  <w:footnote w:id="48">
    <w:p w14:paraId="08D119D9" w14:textId="306792D0" w:rsidR="00943702" w:rsidRPr="006857D3" w:rsidRDefault="00943702" w:rsidP="00943702">
      <w:pPr>
        <w:pStyle w:val="FootnoteText"/>
        <w:rPr>
          <w:rFonts w:asciiTheme="minorHAnsi" w:hAnsiTheme="minorHAnsi" w:cstheme="minorHAnsi"/>
          <w:szCs w:val="20"/>
        </w:rPr>
      </w:pPr>
      <w:r w:rsidRPr="006857D3">
        <w:rPr>
          <w:rStyle w:val="FootnoteReference"/>
          <w:rFonts w:asciiTheme="minorHAnsi" w:hAnsiTheme="minorHAnsi" w:cstheme="minorHAnsi"/>
          <w:szCs w:val="20"/>
        </w:rPr>
        <w:footnoteRef/>
      </w:r>
      <w:r w:rsidRPr="006857D3">
        <w:rPr>
          <w:rFonts w:asciiTheme="minorHAnsi" w:hAnsiTheme="minorHAnsi" w:cstheme="minorHAnsi"/>
          <w:szCs w:val="20"/>
        </w:rPr>
        <w:t xml:space="preserve"> In 1899, for instance</w:t>
      </w:r>
      <w:r w:rsidR="006B6467" w:rsidRPr="006857D3">
        <w:rPr>
          <w:rFonts w:asciiTheme="minorHAnsi" w:hAnsiTheme="minorHAnsi" w:cstheme="minorHAnsi"/>
          <w:szCs w:val="20"/>
        </w:rPr>
        <w:t>,</w:t>
      </w:r>
      <w:r w:rsidRPr="006857D3">
        <w:rPr>
          <w:rFonts w:asciiTheme="minorHAnsi" w:hAnsiTheme="minorHAnsi" w:cstheme="minorHAnsi"/>
          <w:szCs w:val="20"/>
        </w:rPr>
        <w:t xml:space="preserve"> Governor Georg Fritz observed of Saipan: “Besides his dwelling in the village, each Chamorro owns a rancho, in an </w:t>
      </w:r>
      <w:r w:rsidR="00080811" w:rsidRPr="006857D3">
        <w:rPr>
          <w:rFonts w:asciiTheme="minorHAnsi" w:hAnsiTheme="minorHAnsi" w:cstheme="minorHAnsi"/>
          <w:szCs w:val="20"/>
        </w:rPr>
        <w:t>often distant</w:t>
      </w:r>
      <w:r w:rsidRPr="006857D3">
        <w:rPr>
          <w:rFonts w:asciiTheme="minorHAnsi" w:hAnsiTheme="minorHAnsi" w:cstheme="minorHAnsi"/>
          <w:szCs w:val="20"/>
        </w:rPr>
        <w:t xml:space="preserve"> plantation. For weeks on end, he stays there with his family not so much working, but in dreamy idleness. There he occupies himself with hunting fruitbats (</w:t>
      </w:r>
      <w:r w:rsidRPr="006857D3">
        <w:rPr>
          <w:rFonts w:asciiTheme="minorHAnsi" w:hAnsiTheme="minorHAnsi" w:cstheme="minorHAnsi"/>
          <w:i/>
          <w:iCs/>
          <w:szCs w:val="20"/>
        </w:rPr>
        <w:t>fanihi</w:t>
      </w:r>
      <w:r w:rsidRPr="006857D3">
        <w:rPr>
          <w:rFonts w:asciiTheme="minorHAnsi" w:hAnsiTheme="minorHAnsi" w:cstheme="minorHAnsi"/>
          <w:szCs w:val="20"/>
        </w:rPr>
        <w:t>), wild pigs, roosters, coconuts crabs (</w:t>
      </w:r>
      <w:r w:rsidRPr="006857D3">
        <w:rPr>
          <w:rFonts w:asciiTheme="minorHAnsi" w:hAnsiTheme="minorHAnsi" w:cstheme="minorHAnsi"/>
          <w:i/>
          <w:iCs/>
          <w:szCs w:val="20"/>
        </w:rPr>
        <w:t>ayuyu</w:t>
      </w:r>
      <w:r w:rsidRPr="006857D3">
        <w:rPr>
          <w:rFonts w:asciiTheme="minorHAnsi" w:hAnsiTheme="minorHAnsi" w:cstheme="minorHAnsi"/>
          <w:szCs w:val="20"/>
        </w:rPr>
        <w:t xml:space="preserve">) and with fishing. Only on Sundays he rides with his oxen to mass and to the cockfight in the village.” Fritz, Georg. </w:t>
      </w:r>
      <w:r w:rsidRPr="006857D3">
        <w:rPr>
          <w:rFonts w:asciiTheme="minorHAnsi" w:hAnsiTheme="minorHAnsi" w:cstheme="minorHAnsi"/>
          <w:i/>
          <w:iCs/>
          <w:szCs w:val="20"/>
        </w:rPr>
        <w:t>The Chamorro: A History and Ethnography of the Marianas.</w:t>
      </w:r>
      <w:r w:rsidRPr="006857D3">
        <w:rPr>
          <w:rFonts w:asciiTheme="minorHAnsi" w:hAnsiTheme="minorHAnsi" w:cstheme="minorHAnsi"/>
          <w:szCs w:val="20"/>
        </w:rPr>
        <w:t xml:space="preserve"> Edited by Scott C Russell. Translated by Elfriede W Craddock. </w:t>
      </w:r>
      <w:r w:rsidR="00080811" w:rsidRPr="006857D3">
        <w:rPr>
          <w:rFonts w:asciiTheme="minorHAnsi" w:hAnsiTheme="minorHAnsi" w:cstheme="minorHAnsi"/>
          <w:szCs w:val="20"/>
        </w:rPr>
        <w:t>(</w:t>
      </w:r>
      <w:r w:rsidRPr="006857D3">
        <w:rPr>
          <w:rFonts w:asciiTheme="minorHAnsi" w:hAnsiTheme="minorHAnsi" w:cstheme="minorHAnsi"/>
          <w:szCs w:val="20"/>
        </w:rPr>
        <w:t>Saipan</w:t>
      </w:r>
      <w:r w:rsidR="00080811" w:rsidRPr="006857D3">
        <w:rPr>
          <w:rFonts w:asciiTheme="minorHAnsi" w:hAnsiTheme="minorHAnsi" w:cstheme="minorHAnsi"/>
          <w:szCs w:val="20"/>
        </w:rPr>
        <w:t>:</w:t>
      </w:r>
      <w:r w:rsidRPr="006857D3">
        <w:rPr>
          <w:rFonts w:asciiTheme="minorHAnsi" w:hAnsiTheme="minorHAnsi" w:cstheme="minorHAnsi"/>
          <w:szCs w:val="20"/>
        </w:rPr>
        <w:t xml:space="preserve"> Division of Historic </w:t>
      </w:r>
      <w:r w:rsidR="00080811" w:rsidRPr="006857D3">
        <w:rPr>
          <w:rFonts w:asciiTheme="minorHAnsi" w:hAnsiTheme="minorHAnsi" w:cstheme="minorHAnsi"/>
          <w:szCs w:val="20"/>
        </w:rPr>
        <w:t>Preservation</w:t>
      </w:r>
      <w:r w:rsidRPr="006857D3">
        <w:rPr>
          <w:rFonts w:asciiTheme="minorHAnsi" w:hAnsiTheme="minorHAnsi" w:cstheme="minorHAnsi"/>
          <w:szCs w:val="20"/>
        </w:rPr>
        <w:t>, 1989</w:t>
      </w:r>
      <w:r w:rsidR="00080811" w:rsidRPr="006857D3">
        <w:rPr>
          <w:rFonts w:asciiTheme="minorHAnsi" w:hAnsiTheme="minorHAnsi" w:cstheme="minorHAnsi"/>
          <w:szCs w:val="20"/>
        </w:rPr>
        <w:t>),</w:t>
      </w:r>
      <w:r w:rsidRPr="006857D3">
        <w:rPr>
          <w:rFonts w:asciiTheme="minorHAnsi" w:hAnsiTheme="minorHAnsi" w:cstheme="minorHAnsi"/>
          <w:szCs w:val="20"/>
        </w:rPr>
        <w:t xml:space="preserve"> 25.</w:t>
      </w:r>
    </w:p>
  </w:footnote>
  <w:footnote w:id="49">
    <w:p w14:paraId="043F1B35" w14:textId="48EF7B51" w:rsidR="00D805F1" w:rsidRPr="006857D3" w:rsidRDefault="00D805F1" w:rsidP="002F0769">
      <w:pPr>
        <w:pStyle w:val="Footnote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rPr>
      </w:pPr>
      <w:r w:rsidRPr="006857D3">
        <w:rPr>
          <w:rFonts w:asciiTheme="minorHAnsi" w:hAnsiTheme="minorHAnsi" w:cstheme="minorHAnsi"/>
          <w:szCs w:val="20"/>
        </w:rPr>
        <w:footnoteRef/>
      </w:r>
      <w:r w:rsidRPr="006857D3">
        <w:rPr>
          <w:rFonts w:asciiTheme="minorHAnsi" w:hAnsiTheme="minorHAnsi" w:cstheme="minorHAnsi"/>
          <w:szCs w:val="20"/>
        </w:rPr>
        <w:t xml:space="preserve">. Fr. Bouwens letter, 1706, in </w:t>
      </w:r>
      <w:r w:rsidR="00080811" w:rsidRPr="006857D3">
        <w:rPr>
          <w:rFonts w:asciiTheme="minorHAnsi" w:hAnsiTheme="minorHAnsi" w:cstheme="minorHAnsi"/>
          <w:szCs w:val="20"/>
        </w:rPr>
        <w:t xml:space="preserve">Ibáñez y García, </w:t>
      </w:r>
      <w:r w:rsidR="00080811" w:rsidRPr="006857D3">
        <w:rPr>
          <w:rFonts w:asciiTheme="minorHAnsi" w:hAnsiTheme="minorHAnsi" w:cstheme="minorHAnsi"/>
          <w:i/>
          <w:iCs/>
          <w:szCs w:val="20"/>
        </w:rPr>
        <w:t xml:space="preserve">Historia de las Islas Marianas, </w:t>
      </w:r>
      <w:r w:rsidRPr="006857D3">
        <w:rPr>
          <w:rFonts w:asciiTheme="minorHAnsi" w:hAnsiTheme="minorHAnsi" w:cstheme="minorHAnsi"/>
          <w:szCs w:val="20"/>
        </w:rPr>
        <w:t>191</w:t>
      </w:r>
      <w:r w:rsidR="00080811" w:rsidRPr="006857D3">
        <w:rPr>
          <w:rFonts w:asciiTheme="minorHAnsi" w:hAnsiTheme="minorHAnsi" w:cstheme="minorHAnsi"/>
          <w:szCs w:val="20"/>
        </w:rPr>
        <w:t>.</w:t>
      </w:r>
    </w:p>
  </w:footnote>
  <w:footnote w:id="50">
    <w:p w14:paraId="04036067" w14:textId="13AB8782" w:rsidR="00D805F1" w:rsidRPr="006857D3" w:rsidRDefault="00D805F1" w:rsidP="002F0769">
      <w:pPr>
        <w:pStyle w:val="Footnote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rPr>
      </w:pPr>
      <w:r w:rsidRPr="006857D3">
        <w:rPr>
          <w:rFonts w:asciiTheme="minorHAnsi" w:hAnsiTheme="minorHAnsi" w:cstheme="minorHAnsi"/>
          <w:szCs w:val="20"/>
        </w:rPr>
        <w:footnoteRef/>
      </w:r>
      <w:r w:rsidRPr="006857D3">
        <w:rPr>
          <w:rFonts w:asciiTheme="minorHAnsi" w:hAnsiTheme="minorHAnsi" w:cstheme="minorHAnsi"/>
          <w:szCs w:val="20"/>
        </w:rPr>
        <w:t xml:space="preserve">. Hezel, </w:t>
      </w:r>
      <w:r w:rsidRPr="006857D3">
        <w:rPr>
          <w:rFonts w:asciiTheme="minorHAnsi" w:hAnsiTheme="minorHAnsi" w:cstheme="minorHAnsi"/>
          <w:i/>
          <w:iCs/>
          <w:szCs w:val="20"/>
        </w:rPr>
        <w:t xml:space="preserve">From Conquest to Colonization, </w:t>
      </w:r>
      <w:r w:rsidRPr="006857D3">
        <w:rPr>
          <w:rFonts w:asciiTheme="minorHAnsi" w:hAnsiTheme="minorHAnsi" w:cstheme="minorHAnsi"/>
          <w:szCs w:val="20"/>
        </w:rPr>
        <w:t xml:space="preserve">17. For a </w:t>
      </w:r>
      <w:r w:rsidR="00FE000B" w:rsidRPr="006857D3">
        <w:rPr>
          <w:rFonts w:asciiTheme="minorHAnsi" w:hAnsiTheme="minorHAnsi" w:cstheme="minorHAnsi"/>
          <w:szCs w:val="20"/>
        </w:rPr>
        <w:t xml:space="preserve">fuller </w:t>
      </w:r>
      <w:r w:rsidRPr="006857D3">
        <w:rPr>
          <w:rFonts w:asciiTheme="minorHAnsi" w:hAnsiTheme="minorHAnsi" w:cstheme="minorHAnsi"/>
          <w:szCs w:val="20"/>
        </w:rPr>
        <w:t xml:space="preserve">study of food introduction and change see </w:t>
      </w:r>
      <w:r w:rsidR="00080811" w:rsidRPr="006857D3">
        <w:rPr>
          <w:rFonts w:asciiTheme="minorHAnsi" w:hAnsiTheme="minorHAnsi" w:cstheme="minorHAnsi"/>
          <w:szCs w:val="20"/>
        </w:rPr>
        <w:t xml:space="preserve">Pollock, Nancy J. “Food Habits in Guam over 500 Years.” </w:t>
      </w:r>
      <w:r w:rsidR="00080811" w:rsidRPr="006857D3">
        <w:rPr>
          <w:rFonts w:asciiTheme="minorHAnsi" w:hAnsiTheme="minorHAnsi" w:cstheme="minorHAnsi"/>
          <w:i/>
          <w:iCs/>
          <w:szCs w:val="20"/>
        </w:rPr>
        <w:t>Pacific Viewpoint</w:t>
      </w:r>
      <w:r w:rsidR="00080811" w:rsidRPr="006857D3">
        <w:rPr>
          <w:rFonts w:asciiTheme="minorHAnsi" w:hAnsiTheme="minorHAnsi" w:cstheme="minorHAnsi"/>
          <w:szCs w:val="20"/>
        </w:rPr>
        <w:t xml:space="preserve"> 27, no. 2 (1986): 120–43</w:t>
      </w:r>
      <w:r w:rsidRPr="006857D3">
        <w:rPr>
          <w:rFonts w:asciiTheme="minorHAnsi" w:hAnsiTheme="minorHAnsi" w:cstheme="minorHAnsi"/>
          <w:szCs w:val="20"/>
        </w:rPr>
        <w:t>. Wiecko, Cynthia Ross</w:t>
      </w:r>
      <w:r w:rsidR="00080811" w:rsidRPr="006857D3">
        <w:rPr>
          <w:rFonts w:asciiTheme="minorHAnsi" w:hAnsiTheme="minorHAnsi" w:cstheme="minorHAnsi"/>
          <w:szCs w:val="20"/>
        </w:rPr>
        <w:t>,</w:t>
      </w:r>
      <w:r w:rsidRPr="006857D3">
        <w:rPr>
          <w:rFonts w:asciiTheme="minorHAnsi" w:hAnsiTheme="minorHAnsi" w:cstheme="minorHAnsi"/>
          <w:szCs w:val="20"/>
        </w:rPr>
        <w:t xml:space="preserve"> </w:t>
      </w:r>
      <w:r w:rsidRPr="006857D3">
        <w:rPr>
          <w:rFonts w:asciiTheme="minorHAnsi" w:hAnsiTheme="minorHAnsi" w:cstheme="minorHAnsi"/>
          <w:i/>
          <w:iCs/>
          <w:szCs w:val="20"/>
        </w:rPr>
        <w:t>Guam: At the Crossroads of Spanish Imperial Militarization, Ecological Change, and Identity in World History</w:t>
      </w:r>
      <w:r w:rsidRPr="006857D3">
        <w:rPr>
          <w:rFonts w:asciiTheme="minorHAnsi" w:hAnsiTheme="minorHAnsi" w:cstheme="minorHAnsi"/>
          <w:szCs w:val="20"/>
        </w:rPr>
        <w:t xml:space="preserve">. </w:t>
      </w:r>
      <w:r w:rsidR="00080811" w:rsidRPr="006857D3">
        <w:rPr>
          <w:rFonts w:asciiTheme="minorHAnsi" w:hAnsiTheme="minorHAnsi" w:cstheme="minorHAnsi"/>
          <w:szCs w:val="20"/>
        </w:rPr>
        <w:t>(</w:t>
      </w:r>
      <w:r w:rsidRPr="006857D3">
        <w:rPr>
          <w:rFonts w:asciiTheme="minorHAnsi" w:hAnsiTheme="minorHAnsi" w:cstheme="minorHAnsi"/>
          <w:szCs w:val="20"/>
        </w:rPr>
        <w:t>Ph.D.</w:t>
      </w:r>
      <w:r w:rsidR="00080811" w:rsidRPr="006857D3">
        <w:rPr>
          <w:rFonts w:asciiTheme="minorHAnsi" w:hAnsiTheme="minorHAnsi" w:cstheme="minorHAnsi"/>
          <w:szCs w:val="20"/>
        </w:rPr>
        <w:t xml:space="preserve"> diss.,</w:t>
      </w:r>
      <w:r w:rsidRPr="006857D3">
        <w:rPr>
          <w:rFonts w:asciiTheme="minorHAnsi" w:hAnsiTheme="minorHAnsi" w:cstheme="minorHAnsi"/>
          <w:szCs w:val="20"/>
        </w:rPr>
        <w:t xml:space="preserve"> Washington State University, 2011</w:t>
      </w:r>
      <w:r w:rsidR="00080811" w:rsidRPr="006857D3">
        <w:rPr>
          <w:rFonts w:asciiTheme="minorHAnsi" w:hAnsiTheme="minorHAnsi" w:cstheme="minorHAnsi"/>
          <w:szCs w:val="20"/>
        </w:rPr>
        <w:t>)</w:t>
      </w:r>
      <w:r w:rsidRPr="006857D3">
        <w:rPr>
          <w:rFonts w:asciiTheme="minorHAnsi" w:hAnsiTheme="minorHAnsi" w:cstheme="minorHAnsi"/>
          <w:szCs w:val="20"/>
        </w:rPr>
        <w:t xml:space="preserve"> or the recent </w:t>
      </w:r>
      <w:r w:rsidR="00080811" w:rsidRPr="006857D3">
        <w:rPr>
          <w:rFonts w:asciiTheme="minorHAnsi" w:hAnsiTheme="minorHAnsi" w:cstheme="minorHAnsi"/>
          <w:szCs w:val="20"/>
        </w:rPr>
        <w:t>work of</w:t>
      </w:r>
      <w:r w:rsidRPr="006857D3">
        <w:rPr>
          <w:rFonts w:asciiTheme="minorHAnsi" w:hAnsiTheme="minorHAnsi" w:cstheme="minorHAnsi"/>
          <w:szCs w:val="20"/>
        </w:rPr>
        <w:t xml:space="preserve"> of Peña Filiu, Verónica</w:t>
      </w:r>
      <w:r w:rsidR="00080811" w:rsidRPr="006857D3">
        <w:rPr>
          <w:rFonts w:asciiTheme="minorHAnsi" w:hAnsiTheme="minorHAnsi" w:cstheme="minorHAnsi"/>
          <w:szCs w:val="20"/>
        </w:rPr>
        <w:t>,</w:t>
      </w:r>
      <w:r w:rsidRPr="006857D3">
        <w:rPr>
          <w:rFonts w:asciiTheme="minorHAnsi" w:hAnsiTheme="minorHAnsi" w:cstheme="minorHAnsi"/>
          <w:szCs w:val="20"/>
        </w:rPr>
        <w:t xml:space="preserve"> </w:t>
      </w:r>
      <w:r w:rsidRPr="006857D3">
        <w:rPr>
          <w:rFonts w:asciiTheme="minorHAnsi" w:hAnsiTheme="minorHAnsi" w:cstheme="minorHAnsi"/>
          <w:i/>
          <w:iCs/>
          <w:szCs w:val="20"/>
        </w:rPr>
        <w:t>Alimentación y Colonialismo En Las Islas Marianas (Pacífico Occidental): Introducciones, Adaptaciones y Transformaciones Alimentarias Durante La Misión Jesuita (1668-1769)</w:t>
      </w:r>
      <w:r w:rsidRPr="006857D3">
        <w:rPr>
          <w:rFonts w:asciiTheme="minorHAnsi" w:hAnsiTheme="minorHAnsi" w:cstheme="minorHAnsi"/>
          <w:szCs w:val="20"/>
        </w:rPr>
        <w:t xml:space="preserve"> </w:t>
      </w:r>
      <w:r w:rsidR="00080811" w:rsidRPr="006857D3">
        <w:rPr>
          <w:rFonts w:asciiTheme="minorHAnsi" w:hAnsiTheme="minorHAnsi" w:cstheme="minorHAnsi"/>
          <w:szCs w:val="20"/>
        </w:rPr>
        <w:t>(Ph</w:t>
      </w:r>
      <w:r w:rsidR="00106453" w:rsidRPr="006857D3">
        <w:rPr>
          <w:rFonts w:asciiTheme="minorHAnsi" w:hAnsiTheme="minorHAnsi" w:cstheme="minorHAnsi"/>
          <w:szCs w:val="20"/>
        </w:rPr>
        <w:t>.</w:t>
      </w:r>
      <w:r w:rsidR="00080811" w:rsidRPr="006857D3">
        <w:rPr>
          <w:rFonts w:asciiTheme="minorHAnsi" w:hAnsiTheme="minorHAnsi" w:cstheme="minorHAnsi"/>
          <w:szCs w:val="20"/>
        </w:rPr>
        <w:t xml:space="preserve">D. Diss., </w:t>
      </w:r>
      <w:r w:rsidRPr="006857D3">
        <w:rPr>
          <w:rFonts w:asciiTheme="minorHAnsi" w:hAnsiTheme="minorHAnsi" w:cstheme="minorHAnsi"/>
          <w:szCs w:val="20"/>
        </w:rPr>
        <w:t>Universitat Pompeu Fabra, 2020</w:t>
      </w:r>
      <w:r w:rsidR="00080811" w:rsidRPr="006857D3">
        <w:rPr>
          <w:rFonts w:asciiTheme="minorHAnsi" w:hAnsiTheme="minorHAnsi" w:cstheme="minorHAnsi"/>
          <w:szCs w:val="20"/>
        </w:rPr>
        <w:t>)</w:t>
      </w:r>
      <w:r w:rsidRPr="006857D3">
        <w:rPr>
          <w:rFonts w:asciiTheme="minorHAnsi" w:hAnsiTheme="minorHAnsi" w:cstheme="minorHAnsi"/>
          <w:szCs w:val="20"/>
        </w:rPr>
        <w:t xml:space="preserve">. </w:t>
      </w:r>
    </w:p>
  </w:footnote>
  <w:footnote w:id="51">
    <w:p w14:paraId="1095FFFA" w14:textId="2495701F" w:rsidR="00D805F1" w:rsidRPr="006857D3" w:rsidRDefault="00D805F1" w:rsidP="002F0769">
      <w:pPr>
        <w:pStyle w:val="Footnote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rPr>
      </w:pPr>
      <w:r w:rsidRPr="006857D3">
        <w:rPr>
          <w:rFonts w:asciiTheme="minorHAnsi" w:hAnsiTheme="minorHAnsi" w:cstheme="minorHAnsi"/>
          <w:szCs w:val="20"/>
        </w:rPr>
        <w:footnoteRef/>
      </w:r>
      <w:r w:rsidRPr="006857D3">
        <w:rPr>
          <w:rFonts w:asciiTheme="minorHAnsi" w:hAnsiTheme="minorHAnsi" w:cstheme="minorHAnsi"/>
          <w:szCs w:val="20"/>
        </w:rPr>
        <w:t xml:space="preserve">. Anonymous Jesuit, 19 Sept 1698, </w:t>
      </w:r>
      <w:r w:rsidRPr="006857D3">
        <w:rPr>
          <w:rFonts w:asciiTheme="minorHAnsi" w:hAnsiTheme="minorHAnsi" w:cstheme="minorHAnsi"/>
          <w:i/>
          <w:szCs w:val="20"/>
        </w:rPr>
        <w:t>Revista Militar</w:t>
      </w:r>
      <w:r w:rsidRPr="006857D3">
        <w:rPr>
          <w:rFonts w:asciiTheme="minorHAnsi" w:hAnsiTheme="minorHAnsi" w:cstheme="minorHAnsi"/>
          <w:szCs w:val="20"/>
        </w:rPr>
        <w:t>, Vol 2 (Manila 1885), 66</w:t>
      </w:r>
      <w:r w:rsidR="00E43508" w:rsidRPr="006857D3">
        <w:rPr>
          <w:rFonts w:asciiTheme="minorHAnsi" w:hAnsiTheme="minorHAnsi" w:cstheme="minorHAnsi"/>
          <w:szCs w:val="20"/>
        </w:rPr>
        <w:t>.</w:t>
      </w:r>
      <w:r w:rsidRPr="006857D3">
        <w:rPr>
          <w:rFonts w:asciiTheme="minorHAnsi" w:hAnsiTheme="minorHAnsi" w:cstheme="minorHAnsi"/>
          <w:szCs w:val="20"/>
        </w:rPr>
        <w:t xml:space="preserve"> </w:t>
      </w:r>
    </w:p>
  </w:footnote>
  <w:footnote w:id="52">
    <w:p w14:paraId="6589C1E8" w14:textId="5DC7B6BB" w:rsidR="00D805F1" w:rsidRPr="006857D3" w:rsidRDefault="00D805F1" w:rsidP="002F0769">
      <w:pPr>
        <w:pStyle w:val="Footnote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rPr>
      </w:pPr>
      <w:r w:rsidRPr="006857D3">
        <w:rPr>
          <w:rFonts w:asciiTheme="minorHAnsi" w:hAnsiTheme="minorHAnsi" w:cstheme="minorHAnsi"/>
          <w:szCs w:val="20"/>
        </w:rPr>
        <w:footnoteRef/>
      </w:r>
      <w:r w:rsidRPr="006857D3">
        <w:rPr>
          <w:rFonts w:asciiTheme="minorHAnsi" w:hAnsiTheme="minorHAnsi" w:cstheme="minorHAnsi"/>
          <w:szCs w:val="20"/>
        </w:rPr>
        <w:t>. Fr. Solorzano, annual report for 1681-1682</w:t>
      </w:r>
      <w:r w:rsidR="00E43508" w:rsidRPr="006857D3">
        <w:rPr>
          <w:rFonts w:asciiTheme="minorHAnsi" w:hAnsiTheme="minorHAnsi" w:cstheme="minorHAnsi"/>
          <w:szCs w:val="20"/>
        </w:rPr>
        <w:t xml:space="preserve"> in</w:t>
      </w:r>
      <w:r w:rsidRPr="006857D3">
        <w:rPr>
          <w:rFonts w:asciiTheme="minorHAnsi" w:hAnsiTheme="minorHAnsi" w:cstheme="minorHAnsi"/>
          <w:szCs w:val="20"/>
        </w:rPr>
        <w:t xml:space="preserve"> </w:t>
      </w:r>
      <w:r w:rsidR="00E43508" w:rsidRPr="006857D3">
        <w:rPr>
          <w:rFonts w:asciiTheme="minorHAnsi" w:hAnsiTheme="minorHAnsi" w:cstheme="minorHAnsi"/>
          <w:szCs w:val="20"/>
        </w:rPr>
        <w:t xml:space="preserve">Lévesque, </w:t>
      </w:r>
      <w:r w:rsidR="00E43508" w:rsidRPr="006857D3">
        <w:rPr>
          <w:rFonts w:asciiTheme="minorHAnsi" w:hAnsiTheme="minorHAnsi" w:cstheme="minorHAnsi"/>
          <w:i/>
          <w:iCs/>
          <w:szCs w:val="20"/>
        </w:rPr>
        <w:t xml:space="preserve">History of Micronesia, </w:t>
      </w:r>
      <w:r w:rsidR="00E43508" w:rsidRPr="006857D3">
        <w:rPr>
          <w:rFonts w:asciiTheme="minorHAnsi" w:hAnsiTheme="minorHAnsi" w:cstheme="minorHAnsi"/>
          <w:szCs w:val="20"/>
        </w:rPr>
        <w:t>vol. 7,</w:t>
      </w:r>
      <w:r w:rsidRPr="006857D3">
        <w:rPr>
          <w:rFonts w:asciiTheme="minorHAnsi" w:hAnsiTheme="minorHAnsi" w:cstheme="minorHAnsi"/>
          <w:szCs w:val="20"/>
        </w:rPr>
        <w:t xml:space="preserve"> 557</w:t>
      </w:r>
      <w:r w:rsidR="00E43508" w:rsidRPr="006857D3">
        <w:rPr>
          <w:rFonts w:asciiTheme="minorHAnsi" w:hAnsiTheme="minorHAnsi" w:cstheme="minorHAnsi"/>
          <w:szCs w:val="20"/>
        </w:rPr>
        <w:t>.</w:t>
      </w:r>
    </w:p>
  </w:footnote>
  <w:footnote w:id="53">
    <w:p w14:paraId="70E0C1F0" w14:textId="705CE6D9" w:rsidR="00D805F1" w:rsidRPr="006857D3" w:rsidRDefault="00D805F1" w:rsidP="002F0769">
      <w:pPr>
        <w:pStyle w:val="Footnote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rPr>
      </w:pPr>
      <w:r w:rsidRPr="006857D3">
        <w:rPr>
          <w:rFonts w:asciiTheme="minorHAnsi" w:hAnsiTheme="minorHAnsi" w:cstheme="minorHAnsi"/>
          <w:szCs w:val="20"/>
        </w:rPr>
        <w:footnoteRef/>
      </w:r>
      <w:r w:rsidRPr="006857D3">
        <w:rPr>
          <w:rFonts w:asciiTheme="minorHAnsi" w:hAnsiTheme="minorHAnsi" w:cstheme="minorHAnsi"/>
          <w:szCs w:val="20"/>
        </w:rPr>
        <w:t>. Fr. Strobach, annual report for 1682</w:t>
      </w:r>
      <w:r w:rsidR="00E43508" w:rsidRPr="006857D3">
        <w:rPr>
          <w:rFonts w:asciiTheme="minorHAnsi" w:hAnsiTheme="minorHAnsi" w:cstheme="minorHAnsi"/>
          <w:szCs w:val="20"/>
        </w:rPr>
        <w:t xml:space="preserve"> in</w:t>
      </w:r>
      <w:r w:rsidRPr="006857D3">
        <w:rPr>
          <w:rFonts w:asciiTheme="minorHAnsi" w:hAnsiTheme="minorHAnsi" w:cstheme="minorHAnsi"/>
          <w:szCs w:val="20"/>
        </w:rPr>
        <w:t xml:space="preserve"> </w:t>
      </w:r>
      <w:r w:rsidR="00E43508" w:rsidRPr="006857D3">
        <w:rPr>
          <w:rFonts w:asciiTheme="minorHAnsi" w:hAnsiTheme="minorHAnsi" w:cstheme="minorHAnsi"/>
          <w:szCs w:val="20"/>
        </w:rPr>
        <w:t xml:space="preserve">Lévesque, </w:t>
      </w:r>
      <w:r w:rsidR="00E43508" w:rsidRPr="006857D3">
        <w:rPr>
          <w:rFonts w:asciiTheme="minorHAnsi" w:hAnsiTheme="minorHAnsi" w:cstheme="minorHAnsi"/>
          <w:i/>
          <w:iCs/>
          <w:szCs w:val="20"/>
        </w:rPr>
        <w:t xml:space="preserve">History of Micronesia, </w:t>
      </w:r>
      <w:r w:rsidR="00E43508" w:rsidRPr="006857D3">
        <w:rPr>
          <w:rFonts w:asciiTheme="minorHAnsi" w:hAnsiTheme="minorHAnsi" w:cstheme="minorHAnsi"/>
          <w:szCs w:val="20"/>
        </w:rPr>
        <w:t xml:space="preserve">vol. 7, </w:t>
      </w:r>
      <w:r w:rsidRPr="006857D3">
        <w:rPr>
          <w:rFonts w:asciiTheme="minorHAnsi" w:hAnsiTheme="minorHAnsi" w:cstheme="minorHAnsi"/>
          <w:szCs w:val="20"/>
        </w:rPr>
        <w:t>605</w:t>
      </w:r>
      <w:r w:rsidR="00E43508" w:rsidRPr="006857D3">
        <w:rPr>
          <w:rFonts w:asciiTheme="minorHAnsi" w:hAnsiTheme="minorHAnsi" w:cstheme="minorHAnsi"/>
          <w:szCs w:val="20"/>
        </w:rPr>
        <w:t>.</w:t>
      </w:r>
    </w:p>
  </w:footnote>
  <w:footnote w:id="54">
    <w:p w14:paraId="797CFA29" w14:textId="77777777" w:rsidR="00D805F1" w:rsidRPr="006857D3" w:rsidRDefault="00D805F1" w:rsidP="002F0769">
      <w:pPr>
        <w:pStyle w:val="Footnote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rPr>
      </w:pPr>
      <w:r w:rsidRPr="006857D3">
        <w:rPr>
          <w:rFonts w:asciiTheme="minorHAnsi" w:hAnsiTheme="minorHAnsi" w:cstheme="minorHAnsi"/>
          <w:szCs w:val="20"/>
        </w:rPr>
        <w:footnoteRef/>
      </w:r>
      <w:r w:rsidRPr="006857D3">
        <w:rPr>
          <w:rFonts w:asciiTheme="minorHAnsi" w:hAnsiTheme="minorHAnsi" w:cstheme="minorHAnsi"/>
          <w:szCs w:val="20"/>
        </w:rPr>
        <w:t xml:space="preserve">. Fr. Bustillo, annual report for 1690-1691, AGI Ultramar 562. </w:t>
      </w:r>
    </w:p>
  </w:footnote>
  <w:footnote w:id="55">
    <w:p w14:paraId="4A95FF57" w14:textId="30B4F359" w:rsidR="00D805F1" w:rsidRPr="006857D3" w:rsidRDefault="00D805F1" w:rsidP="006857D3">
      <w:pPr>
        <w:rPr>
          <w:rFonts w:asciiTheme="minorHAnsi" w:hAnsiTheme="minorHAnsi" w:cstheme="minorHAnsi"/>
          <w:sz w:val="20"/>
          <w:szCs w:val="20"/>
        </w:rPr>
      </w:pPr>
      <w:r w:rsidRPr="006857D3">
        <w:rPr>
          <w:rFonts w:asciiTheme="minorHAnsi" w:hAnsiTheme="minorHAnsi" w:cstheme="minorHAnsi"/>
          <w:sz w:val="20"/>
          <w:szCs w:val="20"/>
        </w:rPr>
        <w:footnoteRef/>
      </w:r>
      <w:r w:rsidRPr="006857D3">
        <w:rPr>
          <w:rFonts w:asciiTheme="minorHAnsi" w:hAnsiTheme="minorHAnsi" w:cstheme="minorHAnsi"/>
          <w:sz w:val="20"/>
          <w:szCs w:val="20"/>
        </w:rPr>
        <w:t xml:space="preserve">. Hezel, </w:t>
      </w:r>
      <w:r w:rsidRPr="006857D3">
        <w:rPr>
          <w:rFonts w:asciiTheme="minorHAnsi" w:hAnsiTheme="minorHAnsi" w:cstheme="minorHAnsi"/>
          <w:i/>
          <w:iCs/>
          <w:sz w:val="20"/>
          <w:szCs w:val="20"/>
        </w:rPr>
        <w:t>From Conquest to Colonization</w:t>
      </w:r>
      <w:r w:rsidR="00E43508" w:rsidRPr="006857D3">
        <w:rPr>
          <w:rFonts w:asciiTheme="minorHAnsi" w:hAnsiTheme="minorHAnsi" w:cstheme="minorHAnsi"/>
          <w:sz w:val="20"/>
          <w:szCs w:val="20"/>
        </w:rPr>
        <w:t>,</w:t>
      </w:r>
      <w:r w:rsidRPr="006857D3">
        <w:rPr>
          <w:rFonts w:asciiTheme="minorHAnsi" w:hAnsiTheme="minorHAnsi" w:cstheme="minorHAnsi"/>
          <w:sz w:val="20"/>
          <w:szCs w:val="20"/>
        </w:rPr>
        <w:t xml:space="preserve"> 20</w:t>
      </w:r>
      <w:r w:rsidR="00167788" w:rsidRPr="006857D3">
        <w:rPr>
          <w:rFonts w:asciiTheme="minorHAnsi" w:hAnsiTheme="minorHAnsi" w:cstheme="minorHAnsi"/>
          <w:sz w:val="20"/>
          <w:szCs w:val="20"/>
        </w:rPr>
        <w:t>.</w:t>
      </w:r>
      <w:r w:rsidR="006857D3" w:rsidRPr="006857D3">
        <w:rPr>
          <w:rFonts w:asciiTheme="minorHAnsi" w:hAnsiTheme="minorHAnsi" w:cstheme="minorHAnsi"/>
          <w:sz w:val="20"/>
          <w:szCs w:val="20"/>
        </w:rPr>
        <w:t xml:space="preserve"> </w:t>
      </w:r>
      <w:r w:rsidR="006857D3" w:rsidRPr="006857D3">
        <w:rPr>
          <w:rFonts w:asciiTheme="minorHAnsi" w:hAnsiTheme="minorHAnsi" w:cstheme="minorHAnsi"/>
          <w:color w:val="222222"/>
          <w:sz w:val="20"/>
          <w:szCs w:val="20"/>
          <w:shd w:val="clear" w:color="auto" w:fill="FFFFFF"/>
        </w:rPr>
        <w:t>Fr. Bustillo, 1 May 1691, AGI Ultramar 562, f 390.</w:t>
      </w:r>
    </w:p>
  </w:footnote>
  <w:footnote w:id="56">
    <w:p w14:paraId="5BECAE5E" w14:textId="77777777" w:rsidR="006857D3" w:rsidRPr="006857D3" w:rsidRDefault="00D805F1" w:rsidP="006857D3">
      <w:pPr>
        <w:pStyle w:val="Footnote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rPr>
      </w:pPr>
      <w:r w:rsidRPr="006857D3">
        <w:rPr>
          <w:rFonts w:asciiTheme="minorHAnsi" w:hAnsiTheme="minorHAnsi" w:cstheme="minorHAnsi"/>
          <w:szCs w:val="20"/>
        </w:rPr>
        <w:footnoteRef/>
      </w:r>
      <w:r w:rsidRPr="006857D3">
        <w:rPr>
          <w:rFonts w:asciiTheme="minorHAnsi" w:hAnsiTheme="minorHAnsi" w:cstheme="minorHAnsi"/>
          <w:szCs w:val="20"/>
        </w:rPr>
        <w:t xml:space="preserve">. Hezel, </w:t>
      </w:r>
      <w:r w:rsidRPr="006857D3">
        <w:rPr>
          <w:rFonts w:asciiTheme="minorHAnsi" w:hAnsiTheme="minorHAnsi" w:cstheme="minorHAnsi"/>
          <w:i/>
          <w:iCs/>
          <w:szCs w:val="20"/>
        </w:rPr>
        <w:t>From Conquest to Colonization,</w:t>
      </w:r>
      <w:r w:rsidRPr="006857D3">
        <w:rPr>
          <w:rFonts w:asciiTheme="minorHAnsi" w:hAnsiTheme="minorHAnsi" w:cstheme="minorHAnsi"/>
          <w:szCs w:val="20"/>
        </w:rPr>
        <w:t xml:space="preserve"> 23</w:t>
      </w:r>
      <w:r w:rsidR="00E43508" w:rsidRPr="006857D3">
        <w:rPr>
          <w:rFonts w:asciiTheme="minorHAnsi" w:hAnsiTheme="minorHAnsi" w:cstheme="minorHAnsi"/>
          <w:szCs w:val="20"/>
        </w:rPr>
        <w:t>.</w:t>
      </w:r>
      <w:r w:rsidR="006857D3" w:rsidRPr="006857D3">
        <w:rPr>
          <w:rFonts w:asciiTheme="minorHAnsi" w:hAnsiTheme="minorHAnsi" w:cstheme="minorHAnsi"/>
          <w:szCs w:val="20"/>
        </w:rPr>
        <w:t xml:space="preserve"> Fr. Bustillo, 1 May 1691, AGI Ultramar 562.</w:t>
      </w:r>
    </w:p>
    <w:p w14:paraId="77717D9A" w14:textId="21EA21A5" w:rsidR="00D805F1" w:rsidRPr="006857D3" w:rsidRDefault="00D805F1" w:rsidP="002F0769">
      <w:pPr>
        <w:pStyle w:val="Footnote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rPr>
      </w:pPr>
    </w:p>
  </w:footnote>
  <w:footnote w:id="57">
    <w:p w14:paraId="57EC6458" w14:textId="3973085E" w:rsidR="00D805F1" w:rsidRPr="006857D3" w:rsidRDefault="00D805F1" w:rsidP="002F0769">
      <w:pPr>
        <w:pStyle w:val="Footnote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highlight w:val="red"/>
        </w:rPr>
      </w:pPr>
      <w:r w:rsidRPr="006857D3">
        <w:rPr>
          <w:rFonts w:asciiTheme="minorHAnsi" w:hAnsiTheme="minorHAnsi" w:cstheme="minorHAnsi"/>
          <w:szCs w:val="20"/>
        </w:rPr>
        <w:footnoteRef/>
      </w:r>
      <w:r w:rsidRPr="006857D3">
        <w:rPr>
          <w:rFonts w:asciiTheme="minorHAnsi" w:hAnsiTheme="minorHAnsi" w:cstheme="minorHAnsi"/>
          <w:szCs w:val="20"/>
        </w:rPr>
        <w:t xml:space="preserve">. On the sung creation myths, see </w:t>
      </w:r>
      <w:r w:rsidR="00C81972" w:rsidRPr="006857D3">
        <w:rPr>
          <w:rFonts w:asciiTheme="minorHAnsi" w:hAnsiTheme="minorHAnsi" w:cstheme="minorHAnsi"/>
          <w:szCs w:val="20"/>
        </w:rPr>
        <w:t>Coomans, Peter.  </w:t>
      </w:r>
      <w:r w:rsidR="00C81972" w:rsidRPr="006857D3">
        <w:rPr>
          <w:rFonts w:asciiTheme="minorHAnsi" w:hAnsiTheme="minorHAnsi" w:cstheme="minorHAnsi"/>
          <w:i/>
          <w:iCs/>
          <w:szCs w:val="20"/>
        </w:rPr>
        <w:t>History of the Mariana Islands: 1667-1673</w:t>
      </w:r>
      <w:r w:rsidR="00C81972" w:rsidRPr="006857D3">
        <w:rPr>
          <w:rFonts w:asciiTheme="minorHAnsi" w:hAnsiTheme="minorHAnsi" w:cstheme="minorHAnsi"/>
          <w:szCs w:val="20"/>
        </w:rPr>
        <w:t>.  Trans. Rodrigue Lévesque.  Occasional Papers Series, no. 4. (CNMI: CNMI Division of Historic Preservation, 2000),</w:t>
      </w:r>
      <w:r w:rsidRPr="006857D3">
        <w:rPr>
          <w:rFonts w:asciiTheme="minorHAnsi" w:hAnsiTheme="minorHAnsi" w:cstheme="minorHAnsi"/>
          <w:szCs w:val="20"/>
        </w:rPr>
        <w:t xml:space="preserve"> 16-7. Regarding the children singing litanies as they romped</w:t>
      </w:r>
      <w:r w:rsidR="00E43508" w:rsidRPr="006857D3">
        <w:rPr>
          <w:rFonts w:asciiTheme="minorHAnsi" w:hAnsiTheme="minorHAnsi" w:cstheme="minorHAnsi"/>
          <w:szCs w:val="20"/>
        </w:rPr>
        <w:t xml:space="preserve"> </w:t>
      </w:r>
      <w:r w:rsidRPr="006857D3">
        <w:rPr>
          <w:rFonts w:asciiTheme="minorHAnsi" w:hAnsiTheme="minorHAnsi" w:cstheme="minorHAnsi"/>
          <w:szCs w:val="20"/>
        </w:rPr>
        <w:t xml:space="preserve">see Hezel, </w:t>
      </w:r>
      <w:r w:rsidRPr="006857D3">
        <w:rPr>
          <w:rFonts w:asciiTheme="minorHAnsi" w:hAnsiTheme="minorHAnsi" w:cstheme="minorHAnsi"/>
          <w:i/>
          <w:iCs/>
          <w:szCs w:val="20"/>
        </w:rPr>
        <w:t>From Conquest to Colonization</w:t>
      </w:r>
      <w:r w:rsidR="00E43508" w:rsidRPr="006857D3">
        <w:rPr>
          <w:rFonts w:asciiTheme="minorHAnsi" w:hAnsiTheme="minorHAnsi" w:cstheme="minorHAnsi"/>
          <w:i/>
          <w:iCs/>
          <w:szCs w:val="20"/>
        </w:rPr>
        <w:t xml:space="preserve">, </w:t>
      </w:r>
      <w:r w:rsidRPr="006857D3">
        <w:rPr>
          <w:rFonts w:asciiTheme="minorHAnsi" w:hAnsiTheme="minorHAnsi" w:cstheme="minorHAnsi"/>
          <w:szCs w:val="20"/>
        </w:rPr>
        <w:t>20.</w:t>
      </w:r>
    </w:p>
  </w:footnote>
  <w:footnote w:id="58">
    <w:p w14:paraId="7F36F3E6" w14:textId="530E0EF3" w:rsidR="00D805F1" w:rsidRPr="006857D3" w:rsidRDefault="00D805F1" w:rsidP="002F0769">
      <w:pPr>
        <w:pStyle w:val="Footnote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rPr>
      </w:pPr>
      <w:r w:rsidRPr="006857D3">
        <w:rPr>
          <w:rFonts w:asciiTheme="minorHAnsi" w:hAnsiTheme="minorHAnsi" w:cstheme="minorHAnsi"/>
          <w:szCs w:val="20"/>
        </w:rPr>
        <w:footnoteRef/>
      </w:r>
      <w:r w:rsidRPr="006857D3">
        <w:rPr>
          <w:rFonts w:asciiTheme="minorHAnsi" w:hAnsiTheme="minorHAnsi" w:cstheme="minorHAnsi"/>
          <w:szCs w:val="20"/>
        </w:rPr>
        <w:t>. Quiroga, 10 May 1680</w:t>
      </w:r>
      <w:r w:rsidR="00E43508" w:rsidRPr="006857D3">
        <w:rPr>
          <w:rFonts w:asciiTheme="minorHAnsi" w:hAnsiTheme="minorHAnsi" w:cstheme="minorHAnsi"/>
          <w:szCs w:val="20"/>
        </w:rPr>
        <w:t xml:space="preserve"> in Lévesque, </w:t>
      </w:r>
      <w:r w:rsidR="00E43508" w:rsidRPr="006857D3">
        <w:rPr>
          <w:rFonts w:asciiTheme="minorHAnsi" w:hAnsiTheme="minorHAnsi" w:cstheme="minorHAnsi"/>
          <w:i/>
          <w:iCs/>
          <w:szCs w:val="20"/>
        </w:rPr>
        <w:t xml:space="preserve">History of Micronesia, </w:t>
      </w:r>
      <w:r w:rsidR="00E43508" w:rsidRPr="006857D3">
        <w:rPr>
          <w:rFonts w:asciiTheme="minorHAnsi" w:hAnsiTheme="minorHAnsi" w:cstheme="minorHAnsi"/>
          <w:szCs w:val="20"/>
        </w:rPr>
        <w:t xml:space="preserve">vol. 7, </w:t>
      </w:r>
      <w:r w:rsidRPr="006857D3">
        <w:rPr>
          <w:rFonts w:asciiTheme="minorHAnsi" w:hAnsiTheme="minorHAnsi" w:cstheme="minorHAnsi"/>
          <w:szCs w:val="20"/>
        </w:rPr>
        <w:t>207</w:t>
      </w:r>
      <w:r w:rsidR="00E43508" w:rsidRPr="006857D3">
        <w:rPr>
          <w:rFonts w:asciiTheme="minorHAnsi" w:hAnsiTheme="minorHAnsi" w:cstheme="minorHAnsi"/>
          <w:szCs w:val="20"/>
        </w:rPr>
        <w:t>.</w:t>
      </w:r>
    </w:p>
  </w:footnote>
  <w:footnote w:id="59">
    <w:p w14:paraId="688931F9" w14:textId="264A935C" w:rsidR="00167788" w:rsidRPr="006857D3" w:rsidRDefault="00167788">
      <w:pPr>
        <w:pStyle w:val="FootnoteText"/>
        <w:rPr>
          <w:rFonts w:asciiTheme="minorHAnsi" w:hAnsiTheme="minorHAnsi" w:cstheme="minorHAnsi"/>
          <w:szCs w:val="20"/>
        </w:rPr>
      </w:pPr>
      <w:r w:rsidRPr="006857D3">
        <w:rPr>
          <w:rStyle w:val="FootnoteReference"/>
          <w:rFonts w:asciiTheme="minorHAnsi" w:hAnsiTheme="minorHAnsi" w:cstheme="minorHAnsi"/>
          <w:szCs w:val="20"/>
        </w:rPr>
        <w:footnoteRef/>
      </w:r>
      <w:r w:rsidRPr="006857D3">
        <w:rPr>
          <w:rFonts w:asciiTheme="minorHAnsi" w:hAnsiTheme="minorHAnsi" w:cstheme="minorHAnsi"/>
          <w:szCs w:val="20"/>
        </w:rPr>
        <w:t xml:space="preserve"> For a study of the role of music in the cultural process transformation see Irving, Andrew. “Jesuits and Music in Guam and the Marianas, 1668–1769.” In </w:t>
      </w:r>
      <w:r w:rsidRPr="006857D3">
        <w:rPr>
          <w:rFonts w:asciiTheme="minorHAnsi" w:hAnsiTheme="minorHAnsi" w:cstheme="minorHAnsi"/>
          <w:i/>
          <w:iCs/>
          <w:szCs w:val="20"/>
        </w:rPr>
        <w:t>Changing Hearts. Performing Jesuit Emotions between Europe, Asia, and the Americas</w:t>
      </w:r>
      <w:r w:rsidRPr="006857D3">
        <w:rPr>
          <w:rFonts w:asciiTheme="minorHAnsi" w:hAnsiTheme="minorHAnsi" w:cstheme="minorHAnsi"/>
          <w:szCs w:val="20"/>
        </w:rPr>
        <w:t xml:space="preserve">, edited by Yasmin Haskell and Raphael Garrod </w:t>
      </w:r>
      <w:r w:rsidR="00E43508" w:rsidRPr="006857D3">
        <w:rPr>
          <w:rFonts w:asciiTheme="minorHAnsi" w:hAnsiTheme="minorHAnsi" w:cstheme="minorHAnsi"/>
          <w:szCs w:val="20"/>
        </w:rPr>
        <w:t>(</w:t>
      </w:r>
      <w:r w:rsidRPr="006857D3">
        <w:rPr>
          <w:rFonts w:asciiTheme="minorHAnsi" w:hAnsiTheme="minorHAnsi" w:cstheme="minorHAnsi"/>
          <w:szCs w:val="20"/>
        </w:rPr>
        <w:t>Boston: Brill, 2019</w:t>
      </w:r>
      <w:r w:rsidR="00E43508" w:rsidRPr="006857D3">
        <w:rPr>
          <w:rFonts w:asciiTheme="minorHAnsi" w:hAnsiTheme="minorHAnsi" w:cstheme="minorHAnsi"/>
          <w:szCs w:val="20"/>
        </w:rPr>
        <w:t>), 211–34.</w:t>
      </w:r>
    </w:p>
  </w:footnote>
  <w:footnote w:id="60">
    <w:p w14:paraId="7A37AA39" w14:textId="3C4CB341" w:rsidR="00D805F1" w:rsidRPr="006857D3" w:rsidRDefault="00D805F1" w:rsidP="002F0769">
      <w:pPr>
        <w:pStyle w:val="Footnote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rPr>
      </w:pPr>
      <w:r w:rsidRPr="006857D3">
        <w:rPr>
          <w:rFonts w:asciiTheme="minorHAnsi" w:hAnsiTheme="minorHAnsi" w:cstheme="minorHAnsi"/>
          <w:szCs w:val="20"/>
        </w:rPr>
        <w:footnoteRef/>
      </w:r>
      <w:r w:rsidRPr="006857D3">
        <w:rPr>
          <w:rFonts w:asciiTheme="minorHAnsi" w:hAnsiTheme="minorHAnsi" w:cstheme="minorHAnsi"/>
          <w:szCs w:val="20"/>
        </w:rPr>
        <w:t>. Fr. Cardeñoso 1693, in ARSJ Filipinas 14, 83-5</w:t>
      </w:r>
      <w:r w:rsidR="00E43508" w:rsidRPr="006857D3">
        <w:rPr>
          <w:rFonts w:asciiTheme="minorHAnsi" w:hAnsiTheme="minorHAnsi" w:cstheme="minorHAnsi"/>
          <w:szCs w:val="20"/>
        </w:rPr>
        <w:t>.</w:t>
      </w:r>
    </w:p>
  </w:footnote>
  <w:footnote w:id="61">
    <w:p w14:paraId="0F51DC41" w14:textId="77777777" w:rsidR="006857D3" w:rsidRPr="006857D3" w:rsidRDefault="009D32D4" w:rsidP="006857D3">
      <w:pPr>
        <w:rPr>
          <w:rFonts w:asciiTheme="minorHAnsi" w:hAnsiTheme="minorHAnsi" w:cstheme="minorHAnsi"/>
          <w:sz w:val="20"/>
          <w:szCs w:val="20"/>
        </w:rPr>
      </w:pPr>
      <w:r w:rsidRPr="006857D3">
        <w:rPr>
          <w:rFonts w:asciiTheme="minorHAnsi" w:hAnsiTheme="minorHAnsi" w:cstheme="minorHAnsi"/>
          <w:sz w:val="20"/>
          <w:szCs w:val="20"/>
        </w:rPr>
        <w:footnoteRef/>
      </w:r>
      <w:r w:rsidRPr="006857D3">
        <w:rPr>
          <w:rFonts w:asciiTheme="minorHAnsi" w:hAnsiTheme="minorHAnsi" w:cstheme="minorHAnsi"/>
          <w:sz w:val="20"/>
          <w:szCs w:val="20"/>
        </w:rPr>
        <w:t xml:space="preserve">. </w:t>
      </w:r>
      <w:r w:rsidR="00E43508" w:rsidRPr="006857D3">
        <w:rPr>
          <w:rFonts w:asciiTheme="minorHAnsi" w:hAnsiTheme="minorHAnsi" w:cstheme="minorHAnsi"/>
          <w:sz w:val="20"/>
          <w:szCs w:val="20"/>
        </w:rPr>
        <w:t xml:space="preserve">García, </w:t>
      </w:r>
      <w:r w:rsidR="00E43508" w:rsidRPr="006857D3">
        <w:rPr>
          <w:rFonts w:asciiTheme="minorHAnsi" w:hAnsiTheme="minorHAnsi" w:cstheme="minorHAnsi"/>
          <w:i/>
          <w:iCs/>
          <w:sz w:val="20"/>
          <w:szCs w:val="20"/>
        </w:rPr>
        <w:t xml:space="preserve">The Life and Martyrdom, </w:t>
      </w:r>
      <w:r w:rsidRPr="006857D3">
        <w:rPr>
          <w:rFonts w:asciiTheme="minorHAnsi" w:hAnsiTheme="minorHAnsi" w:cstheme="minorHAnsi"/>
          <w:sz w:val="20"/>
          <w:szCs w:val="20"/>
        </w:rPr>
        <w:t>174</w:t>
      </w:r>
      <w:r w:rsidR="00E43508" w:rsidRPr="006857D3">
        <w:rPr>
          <w:rFonts w:asciiTheme="minorHAnsi" w:hAnsiTheme="minorHAnsi" w:cstheme="minorHAnsi"/>
          <w:sz w:val="20"/>
          <w:szCs w:val="20"/>
        </w:rPr>
        <w:t>.</w:t>
      </w:r>
      <w:r w:rsidR="006857D3" w:rsidRPr="006857D3">
        <w:rPr>
          <w:rFonts w:asciiTheme="minorHAnsi" w:hAnsiTheme="minorHAnsi" w:cstheme="minorHAnsi"/>
          <w:sz w:val="20"/>
          <w:szCs w:val="20"/>
        </w:rPr>
        <w:t xml:space="preserve"> </w:t>
      </w:r>
      <w:r w:rsidR="006857D3" w:rsidRPr="006857D3">
        <w:rPr>
          <w:rFonts w:asciiTheme="minorHAnsi" w:hAnsiTheme="minorHAnsi" w:cstheme="minorHAnsi"/>
          <w:color w:val="222222"/>
          <w:sz w:val="20"/>
          <w:szCs w:val="20"/>
          <w:shd w:val="clear" w:color="auto" w:fill="FFFFFF"/>
        </w:rPr>
        <w:t>For a broader understanding of traditional beliefs and practices related to death. see Jay Dobbin, </w:t>
      </w:r>
      <w:r w:rsidR="006857D3" w:rsidRPr="006857D3">
        <w:rPr>
          <w:rFonts w:asciiTheme="minorHAnsi" w:hAnsiTheme="minorHAnsi" w:cstheme="minorHAnsi"/>
          <w:i/>
          <w:iCs/>
          <w:color w:val="222222"/>
          <w:sz w:val="20"/>
          <w:szCs w:val="20"/>
          <w:shd w:val="clear" w:color="auto" w:fill="FFFFFF"/>
        </w:rPr>
        <w:t>Summoning the Powers Beyond: Traditional Religions in Micronesia</w:t>
      </w:r>
      <w:r w:rsidR="006857D3" w:rsidRPr="006857D3">
        <w:rPr>
          <w:rFonts w:asciiTheme="minorHAnsi" w:hAnsiTheme="minorHAnsi" w:cstheme="minorHAnsi"/>
          <w:color w:val="222222"/>
          <w:sz w:val="20"/>
          <w:szCs w:val="20"/>
          <w:shd w:val="clear" w:color="auto" w:fill="FFFFFF"/>
        </w:rPr>
        <w:t> (Honolulu: University of Hawaii Press, 2011).</w:t>
      </w:r>
    </w:p>
    <w:p w14:paraId="3798389A" w14:textId="527B5B84" w:rsidR="009D32D4" w:rsidRPr="006857D3" w:rsidRDefault="009D32D4" w:rsidP="009D32D4">
      <w:pPr>
        <w:pStyle w:val="Footnote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rPr>
      </w:pPr>
    </w:p>
  </w:footnote>
  <w:footnote w:id="62">
    <w:p w14:paraId="08D2171A" w14:textId="2828CF40" w:rsidR="00D805F1" w:rsidRPr="006857D3" w:rsidRDefault="00D805F1" w:rsidP="006857D3">
      <w:pPr>
        <w:rPr>
          <w:rFonts w:asciiTheme="minorHAnsi" w:hAnsiTheme="minorHAnsi" w:cstheme="minorHAnsi"/>
          <w:sz w:val="20"/>
          <w:szCs w:val="20"/>
        </w:rPr>
      </w:pPr>
      <w:r w:rsidRPr="006857D3">
        <w:rPr>
          <w:rFonts w:asciiTheme="minorHAnsi" w:hAnsiTheme="minorHAnsi" w:cstheme="minorHAnsi"/>
          <w:sz w:val="20"/>
          <w:szCs w:val="20"/>
        </w:rPr>
        <w:footnoteRef/>
      </w:r>
      <w:r w:rsidRPr="006857D3">
        <w:rPr>
          <w:rFonts w:asciiTheme="minorHAnsi" w:hAnsiTheme="minorHAnsi" w:cstheme="minorHAnsi"/>
          <w:sz w:val="20"/>
          <w:szCs w:val="20"/>
        </w:rPr>
        <w:t xml:space="preserve">. Hezel, </w:t>
      </w:r>
      <w:r w:rsidRPr="006857D3">
        <w:rPr>
          <w:rFonts w:asciiTheme="minorHAnsi" w:hAnsiTheme="minorHAnsi" w:cstheme="minorHAnsi"/>
          <w:i/>
          <w:iCs/>
          <w:sz w:val="20"/>
          <w:szCs w:val="20"/>
        </w:rPr>
        <w:t>From Conquest to Colonization,</w:t>
      </w:r>
      <w:r w:rsidRPr="006857D3">
        <w:rPr>
          <w:rFonts w:asciiTheme="minorHAnsi" w:hAnsiTheme="minorHAnsi" w:cstheme="minorHAnsi"/>
          <w:sz w:val="20"/>
          <w:szCs w:val="20"/>
        </w:rPr>
        <w:t xml:space="preserve"> 20</w:t>
      </w:r>
      <w:r w:rsidR="00E43508" w:rsidRPr="006857D3">
        <w:rPr>
          <w:rFonts w:asciiTheme="minorHAnsi" w:hAnsiTheme="minorHAnsi" w:cstheme="minorHAnsi"/>
          <w:sz w:val="20"/>
          <w:szCs w:val="20"/>
        </w:rPr>
        <w:t>.</w:t>
      </w:r>
      <w:r w:rsidRPr="006857D3">
        <w:rPr>
          <w:rFonts w:asciiTheme="minorHAnsi" w:hAnsiTheme="minorHAnsi" w:cstheme="minorHAnsi"/>
          <w:sz w:val="20"/>
          <w:szCs w:val="20"/>
        </w:rPr>
        <w:t xml:space="preserve"> </w:t>
      </w:r>
      <w:r w:rsidR="006857D3" w:rsidRPr="006857D3">
        <w:rPr>
          <w:rFonts w:asciiTheme="minorHAnsi" w:hAnsiTheme="minorHAnsi" w:cstheme="minorHAnsi"/>
          <w:color w:val="222222"/>
          <w:sz w:val="20"/>
          <w:szCs w:val="20"/>
          <w:shd w:val="clear" w:color="auto" w:fill="FFFFFF"/>
        </w:rPr>
        <w:t>Fr. Bustillo, 1 May 1691, AGI Ultramar 562, f 406.</w:t>
      </w:r>
    </w:p>
  </w:footnote>
  <w:footnote w:id="63">
    <w:p w14:paraId="7ECCF797" w14:textId="25D835E1" w:rsidR="00D805F1" w:rsidRPr="006857D3" w:rsidRDefault="00D805F1" w:rsidP="006857D3">
      <w:pPr>
        <w:rPr>
          <w:rFonts w:asciiTheme="minorHAnsi" w:hAnsiTheme="minorHAnsi" w:cstheme="minorHAnsi"/>
          <w:sz w:val="20"/>
          <w:szCs w:val="20"/>
        </w:rPr>
      </w:pPr>
      <w:r w:rsidRPr="006857D3">
        <w:rPr>
          <w:rFonts w:asciiTheme="minorHAnsi" w:hAnsiTheme="minorHAnsi" w:cstheme="minorHAnsi"/>
          <w:sz w:val="20"/>
          <w:szCs w:val="20"/>
        </w:rPr>
        <w:footnoteRef/>
      </w:r>
      <w:r w:rsidRPr="006857D3">
        <w:rPr>
          <w:rFonts w:asciiTheme="minorHAnsi" w:hAnsiTheme="minorHAnsi" w:cstheme="minorHAnsi"/>
          <w:sz w:val="20"/>
          <w:szCs w:val="20"/>
        </w:rPr>
        <w:t xml:space="preserve">. </w:t>
      </w:r>
      <w:r w:rsidR="006857D3" w:rsidRPr="006857D3">
        <w:rPr>
          <w:rFonts w:asciiTheme="minorHAnsi" w:hAnsiTheme="minorHAnsi" w:cstheme="minorHAnsi"/>
          <w:color w:val="222222"/>
          <w:sz w:val="20"/>
          <w:szCs w:val="20"/>
          <w:shd w:val="clear" w:color="auto" w:fill="FFFFFF"/>
        </w:rPr>
        <w:t>"Puntos para la carta annua de est</w:t>
      </w:r>
      <w:r w:rsidR="006857D3">
        <w:rPr>
          <w:rFonts w:asciiTheme="minorHAnsi" w:hAnsiTheme="minorHAnsi" w:cstheme="minorHAnsi"/>
          <w:color w:val="222222"/>
          <w:sz w:val="20"/>
          <w:szCs w:val="20"/>
          <w:shd w:val="clear" w:color="auto" w:fill="FFFFFF"/>
        </w:rPr>
        <w:t>a</w:t>
      </w:r>
      <w:r w:rsidR="006857D3" w:rsidRPr="006857D3">
        <w:rPr>
          <w:rFonts w:asciiTheme="minorHAnsi" w:hAnsiTheme="minorHAnsi" w:cstheme="minorHAnsi"/>
          <w:color w:val="222222"/>
          <w:sz w:val="20"/>
          <w:szCs w:val="20"/>
          <w:shd w:val="clear" w:color="auto" w:fill="FFFFFF"/>
        </w:rPr>
        <w:t xml:space="preserve"> misi</w:t>
      </w:r>
      <w:r w:rsidR="006857D3">
        <w:rPr>
          <w:rFonts w:asciiTheme="minorHAnsi" w:hAnsiTheme="minorHAnsi" w:cstheme="minorHAnsi"/>
          <w:color w:val="222222"/>
          <w:sz w:val="20"/>
          <w:szCs w:val="20"/>
          <w:shd w:val="clear" w:color="auto" w:fill="FFFFFF"/>
        </w:rPr>
        <w:t>ó</w:t>
      </w:r>
      <w:r w:rsidR="006857D3" w:rsidRPr="006857D3">
        <w:rPr>
          <w:rFonts w:asciiTheme="minorHAnsi" w:hAnsiTheme="minorHAnsi" w:cstheme="minorHAnsi"/>
          <w:color w:val="222222"/>
          <w:sz w:val="20"/>
          <w:szCs w:val="20"/>
          <w:shd w:val="clear" w:color="auto" w:fill="FFFFFF"/>
        </w:rPr>
        <w:t>n de Marianas," 1698, RAH Cortes 567, leg 12.</w:t>
      </w:r>
    </w:p>
  </w:footnote>
  <w:footnote w:id="64">
    <w:p w14:paraId="72B8D954" w14:textId="77777777" w:rsidR="00BB0962" w:rsidRPr="006857D3" w:rsidRDefault="00BB0962" w:rsidP="00BB0962">
      <w:pPr>
        <w:pStyle w:val="FootnoteText"/>
        <w:rPr>
          <w:rFonts w:asciiTheme="minorHAnsi" w:hAnsiTheme="minorHAnsi" w:cstheme="minorHAnsi"/>
          <w:szCs w:val="20"/>
        </w:rPr>
      </w:pPr>
      <w:r w:rsidRPr="006857D3">
        <w:rPr>
          <w:rStyle w:val="FootnoteReference"/>
          <w:rFonts w:asciiTheme="minorHAnsi" w:hAnsiTheme="minorHAnsi" w:cstheme="minorHAnsi"/>
          <w:szCs w:val="20"/>
        </w:rPr>
        <w:footnoteRef/>
      </w:r>
      <w:r w:rsidRPr="006857D3">
        <w:rPr>
          <w:rFonts w:asciiTheme="minorHAnsi" w:hAnsiTheme="minorHAnsi" w:cstheme="minorHAnsi"/>
          <w:szCs w:val="20"/>
        </w:rPr>
        <w:t xml:space="preserve"> Atienza, David, and Alexandre Coello de la Rosa. “Death Rituals and Identity in Contemporary Guam (Mariana Islands).” </w:t>
      </w:r>
      <w:r w:rsidRPr="006857D3">
        <w:rPr>
          <w:rFonts w:asciiTheme="minorHAnsi" w:hAnsiTheme="minorHAnsi" w:cstheme="minorHAnsi"/>
          <w:i/>
          <w:iCs/>
          <w:szCs w:val="20"/>
        </w:rPr>
        <w:t>The Journal of Pacific History</w:t>
      </w:r>
      <w:r w:rsidRPr="006857D3">
        <w:rPr>
          <w:rFonts w:asciiTheme="minorHAnsi" w:hAnsiTheme="minorHAnsi" w:cstheme="minorHAnsi"/>
          <w:szCs w:val="20"/>
        </w:rPr>
        <w:t xml:space="preserve"> 47, no. 4 (2012): 459–73.</w:t>
      </w:r>
    </w:p>
  </w:footnote>
  <w:footnote w:id="65">
    <w:p w14:paraId="18435012" w14:textId="59DE0782" w:rsidR="00D805F1" w:rsidRPr="006857D3" w:rsidRDefault="00D805F1" w:rsidP="002F0769">
      <w:pPr>
        <w:pStyle w:val="Footnote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rPr>
      </w:pPr>
      <w:r w:rsidRPr="006857D3">
        <w:rPr>
          <w:rFonts w:asciiTheme="minorHAnsi" w:hAnsiTheme="minorHAnsi" w:cstheme="minorHAnsi"/>
          <w:szCs w:val="20"/>
        </w:rPr>
        <w:footnoteRef/>
      </w:r>
      <w:r w:rsidRPr="006857D3">
        <w:rPr>
          <w:rFonts w:asciiTheme="minorHAnsi" w:hAnsiTheme="minorHAnsi" w:cstheme="minorHAnsi"/>
          <w:szCs w:val="20"/>
        </w:rPr>
        <w:t xml:space="preserve">. </w:t>
      </w:r>
      <w:r w:rsidR="00E43508" w:rsidRPr="006857D3">
        <w:rPr>
          <w:rFonts w:asciiTheme="minorHAnsi" w:hAnsiTheme="minorHAnsi" w:cstheme="minorHAnsi"/>
          <w:szCs w:val="20"/>
        </w:rPr>
        <w:t xml:space="preserve">García, </w:t>
      </w:r>
      <w:r w:rsidR="00E43508" w:rsidRPr="006857D3">
        <w:rPr>
          <w:rFonts w:asciiTheme="minorHAnsi" w:hAnsiTheme="minorHAnsi" w:cstheme="minorHAnsi"/>
          <w:i/>
          <w:iCs/>
          <w:szCs w:val="20"/>
        </w:rPr>
        <w:t xml:space="preserve">The Life and Martyrdom, </w:t>
      </w:r>
      <w:r w:rsidRPr="006857D3">
        <w:rPr>
          <w:rFonts w:asciiTheme="minorHAnsi" w:hAnsiTheme="minorHAnsi" w:cstheme="minorHAnsi"/>
          <w:szCs w:val="20"/>
        </w:rPr>
        <w:t xml:space="preserve">174; </w:t>
      </w:r>
      <w:r w:rsidR="00C81972" w:rsidRPr="006857D3">
        <w:rPr>
          <w:rFonts w:asciiTheme="minorHAnsi" w:hAnsiTheme="minorHAnsi" w:cstheme="minorHAnsi"/>
          <w:szCs w:val="20"/>
        </w:rPr>
        <w:t xml:space="preserve">Coomans, </w:t>
      </w:r>
      <w:r w:rsidR="00C81972" w:rsidRPr="006857D3">
        <w:rPr>
          <w:rFonts w:asciiTheme="minorHAnsi" w:hAnsiTheme="minorHAnsi" w:cstheme="minorHAnsi"/>
          <w:i/>
          <w:iCs/>
          <w:szCs w:val="20"/>
        </w:rPr>
        <w:t>History of the Mariana Islands,</w:t>
      </w:r>
      <w:r w:rsidR="00C81972" w:rsidRPr="006857D3">
        <w:rPr>
          <w:rFonts w:asciiTheme="minorHAnsi" w:hAnsiTheme="minorHAnsi" w:cstheme="minorHAnsi"/>
          <w:szCs w:val="20"/>
        </w:rPr>
        <w:t xml:space="preserve"> </w:t>
      </w:r>
      <w:r w:rsidRPr="006857D3">
        <w:rPr>
          <w:rFonts w:asciiTheme="minorHAnsi" w:hAnsiTheme="minorHAnsi" w:cstheme="minorHAnsi"/>
          <w:szCs w:val="20"/>
        </w:rPr>
        <w:t>18</w:t>
      </w:r>
      <w:r w:rsidR="00E43508" w:rsidRPr="006857D3">
        <w:rPr>
          <w:rFonts w:asciiTheme="minorHAnsi" w:hAnsiTheme="minorHAnsi" w:cstheme="minorHAnsi"/>
          <w:szCs w:val="20"/>
        </w:rPr>
        <w:t>.</w:t>
      </w:r>
    </w:p>
  </w:footnote>
  <w:footnote w:id="66">
    <w:p w14:paraId="696391E3" w14:textId="340B8504" w:rsidR="00D805F1" w:rsidRPr="006857D3" w:rsidRDefault="00D805F1" w:rsidP="006857D3">
      <w:pPr>
        <w:rPr>
          <w:rFonts w:asciiTheme="minorHAnsi" w:hAnsiTheme="minorHAnsi" w:cstheme="minorHAnsi"/>
          <w:sz w:val="20"/>
          <w:szCs w:val="20"/>
        </w:rPr>
      </w:pPr>
      <w:r w:rsidRPr="006857D3">
        <w:rPr>
          <w:rFonts w:asciiTheme="minorHAnsi" w:hAnsiTheme="minorHAnsi" w:cstheme="minorHAnsi"/>
          <w:sz w:val="20"/>
          <w:szCs w:val="20"/>
        </w:rPr>
        <w:footnoteRef/>
      </w:r>
      <w:r w:rsidRPr="006857D3">
        <w:rPr>
          <w:rFonts w:asciiTheme="minorHAnsi" w:hAnsiTheme="minorHAnsi" w:cstheme="minorHAnsi"/>
          <w:sz w:val="20"/>
          <w:szCs w:val="20"/>
        </w:rPr>
        <w:t xml:space="preserve">. Hezel, </w:t>
      </w:r>
      <w:r w:rsidRPr="006857D3">
        <w:rPr>
          <w:rFonts w:asciiTheme="minorHAnsi" w:hAnsiTheme="minorHAnsi" w:cstheme="minorHAnsi"/>
          <w:i/>
          <w:iCs/>
          <w:sz w:val="20"/>
          <w:szCs w:val="20"/>
        </w:rPr>
        <w:t>From Conquest to Colonization,</w:t>
      </w:r>
      <w:r w:rsidRPr="006857D3">
        <w:rPr>
          <w:rFonts w:asciiTheme="minorHAnsi" w:hAnsiTheme="minorHAnsi" w:cstheme="minorHAnsi"/>
          <w:sz w:val="20"/>
          <w:szCs w:val="20"/>
        </w:rPr>
        <w:t xml:space="preserve"> 19</w:t>
      </w:r>
      <w:r w:rsidR="00E43508" w:rsidRPr="006857D3">
        <w:rPr>
          <w:rFonts w:asciiTheme="minorHAnsi" w:hAnsiTheme="minorHAnsi" w:cstheme="minorHAnsi"/>
          <w:sz w:val="20"/>
          <w:szCs w:val="20"/>
        </w:rPr>
        <w:t>.</w:t>
      </w:r>
      <w:r w:rsidR="006857D3" w:rsidRPr="006857D3">
        <w:rPr>
          <w:rFonts w:asciiTheme="minorHAnsi" w:hAnsiTheme="minorHAnsi" w:cstheme="minorHAnsi"/>
          <w:sz w:val="20"/>
          <w:szCs w:val="20"/>
        </w:rPr>
        <w:t xml:space="preserve"> </w:t>
      </w:r>
      <w:r w:rsidR="006857D3" w:rsidRPr="006857D3">
        <w:rPr>
          <w:rFonts w:asciiTheme="minorHAnsi" w:hAnsiTheme="minorHAnsi" w:cstheme="minorHAnsi"/>
          <w:color w:val="222222"/>
          <w:sz w:val="20"/>
          <w:szCs w:val="20"/>
          <w:shd w:val="clear" w:color="auto" w:fill="FFFFFF"/>
        </w:rPr>
        <w:t>Fr. Bustillo, 1 May 1691, AGI Ultramar 562, f 390.</w:t>
      </w:r>
    </w:p>
  </w:footnote>
  <w:footnote w:id="67">
    <w:p w14:paraId="0A0D2400" w14:textId="060F2C15" w:rsidR="009C5B76" w:rsidRPr="006857D3" w:rsidRDefault="009C5B76" w:rsidP="006857D3">
      <w:pPr>
        <w:rPr>
          <w:rFonts w:asciiTheme="minorHAnsi" w:hAnsiTheme="minorHAnsi" w:cstheme="minorHAnsi"/>
          <w:sz w:val="20"/>
          <w:szCs w:val="20"/>
        </w:rPr>
      </w:pPr>
      <w:r w:rsidRPr="006857D3">
        <w:rPr>
          <w:rFonts w:asciiTheme="minorHAnsi" w:hAnsiTheme="minorHAnsi" w:cstheme="minorHAnsi"/>
          <w:sz w:val="20"/>
          <w:szCs w:val="20"/>
        </w:rPr>
        <w:footnoteRef/>
      </w:r>
      <w:r w:rsidRPr="006857D3">
        <w:rPr>
          <w:rFonts w:asciiTheme="minorHAnsi" w:hAnsiTheme="minorHAnsi" w:cstheme="minorHAnsi"/>
          <w:sz w:val="20"/>
          <w:szCs w:val="20"/>
        </w:rPr>
        <w:t xml:space="preserve">. </w:t>
      </w:r>
      <w:r w:rsidR="00F44E65" w:rsidRPr="006857D3">
        <w:rPr>
          <w:rFonts w:asciiTheme="minorHAnsi" w:hAnsiTheme="minorHAnsi" w:cstheme="minorHAnsi"/>
          <w:sz w:val="20"/>
          <w:szCs w:val="20"/>
        </w:rPr>
        <w:t xml:space="preserve">Hezel, </w:t>
      </w:r>
      <w:r w:rsidR="00F44E65" w:rsidRPr="006857D3">
        <w:rPr>
          <w:rFonts w:asciiTheme="minorHAnsi" w:hAnsiTheme="minorHAnsi" w:cstheme="minorHAnsi"/>
          <w:i/>
          <w:iCs/>
          <w:sz w:val="20"/>
          <w:szCs w:val="20"/>
        </w:rPr>
        <w:t>From Conquest to Colonization,</w:t>
      </w:r>
      <w:r w:rsidR="00E43508" w:rsidRPr="006857D3">
        <w:rPr>
          <w:rFonts w:asciiTheme="minorHAnsi" w:hAnsiTheme="minorHAnsi" w:cstheme="minorHAnsi"/>
          <w:sz w:val="20"/>
          <w:szCs w:val="20"/>
        </w:rPr>
        <w:t xml:space="preserve"> </w:t>
      </w:r>
      <w:r w:rsidRPr="006857D3">
        <w:rPr>
          <w:rFonts w:asciiTheme="minorHAnsi" w:hAnsiTheme="minorHAnsi" w:cstheme="minorHAnsi"/>
          <w:sz w:val="20"/>
          <w:szCs w:val="20"/>
        </w:rPr>
        <w:t>20-21</w:t>
      </w:r>
      <w:r w:rsidR="00E43508" w:rsidRPr="006857D3">
        <w:rPr>
          <w:rFonts w:asciiTheme="minorHAnsi" w:hAnsiTheme="minorHAnsi" w:cstheme="minorHAnsi"/>
          <w:sz w:val="20"/>
          <w:szCs w:val="20"/>
        </w:rPr>
        <w:t>.</w:t>
      </w:r>
      <w:r w:rsidR="006857D3" w:rsidRPr="006857D3">
        <w:rPr>
          <w:rFonts w:asciiTheme="minorHAnsi" w:hAnsiTheme="minorHAnsi" w:cstheme="minorHAnsi"/>
          <w:sz w:val="20"/>
          <w:szCs w:val="20"/>
        </w:rPr>
        <w:t xml:space="preserve"> </w:t>
      </w:r>
      <w:r w:rsidR="006857D3" w:rsidRPr="006857D3">
        <w:rPr>
          <w:rFonts w:asciiTheme="minorHAnsi" w:hAnsiTheme="minorHAnsi" w:cstheme="minorHAnsi"/>
          <w:color w:val="222222"/>
          <w:sz w:val="20"/>
          <w:szCs w:val="20"/>
          <w:shd w:val="clear" w:color="auto" w:fill="FFFFFF"/>
        </w:rPr>
        <w:t>Fr. Bustillo, 23 May 1690, ARSJ Filipinas 14, ff 400-1.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2">
    <w:nsid w:val="001260F0"/>
    <w:multiLevelType w:val="hybridMultilevel"/>
    <w:tmpl w:val="32E4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80CD9"/>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4">
    <w:nsid w:val="0F816D6D"/>
    <w:multiLevelType w:val="hybridMultilevel"/>
    <w:tmpl w:val="5670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E55A9B"/>
    <w:multiLevelType w:val="hybridMultilevel"/>
    <w:tmpl w:val="A626A10E"/>
    <w:lvl w:ilvl="0" w:tplc="2306F9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2D4CD3"/>
    <w:multiLevelType w:val="hybridMultilevel"/>
    <w:tmpl w:val="EB5A7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B05A1C"/>
    <w:multiLevelType w:val="hybridMultilevel"/>
    <w:tmpl w:val="78085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DE78CD"/>
    <w:multiLevelType w:val="hybridMultilevel"/>
    <w:tmpl w:val="34A0557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nsid w:val="47F43051"/>
    <w:multiLevelType w:val="hybridMultilevel"/>
    <w:tmpl w:val="878E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73A30"/>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1">
    <w:nsid w:val="5D1F46C6"/>
    <w:multiLevelType w:val="hybridMultilevel"/>
    <w:tmpl w:val="DC02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
  </w:num>
  <w:num w:numId="4">
    <w:abstractNumId w:val="2"/>
  </w:num>
  <w:num w:numId="5">
    <w:abstractNumId w:val="10"/>
  </w:num>
  <w:num w:numId="6">
    <w:abstractNumId w:val="3"/>
  </w:num>
  <w:num w:numId="7">
    <w:abstractNumId w:val="6"/>
  </w:num>
  <w:num w:numId="8">
    <w:abstractNumId w:val="7"/>
  </w:num>
  <w:num w:numId="9">
    <w:abstractNumId w:val="8"/>
  </w:num>
  <w:num w:numId="10">
    <w:abstractNumId w:val="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EB0"/>
    <w:rsid w:val="0000387B"/>
    <w:rsid w:val="00020506"/>
    <w:rsid w:val="0003562B"/>
    <w:rsid w:val="00042997"/>
    <w:rsid w:val="000676CA"/>
    <w:rsid w:val="0007280D"/>
    <w:rsid w:val="00076C22"/>
    <w:rsid w:val="00080811"/>
    <w:rsid w:val="000903E0"/>
    <w:rsid w:val="00090F3C"/>
    <w:rsid w:val="00096F24"/>
    <w:rsid w:val="000A6637"/>
    <w:rsid w:val="000A726D"/>
    <w:rsid w:val="000B237B"/>
    <w:rsid w:val="000B4C4F"/>
    <w:rsid w:val="000C597F"/>
    <w:rsid w:val="000D1A08"/>
    <w:rsid w:val="000E2211"/>
    <w:rsid w:val="000E6E75"/>
    <w:rsid w:val="000F675A"/>
    <w:rsid w:val="0010633D"/>
    <w:rsid w:val="00106453"/>
    <w:rsid w:val="00111A00"/>
    <w:rsid w:val="001123BB"/>
    <w:rsid w:val="0011563A"/>
    <w:rsid w:val="00122F50"/>
    <w:rsid w:val="0013129A"/>
    <w:rsid w:val="001417EF"/>
    <w:rsid w:val="00141F66"/>
    <w:rsid w:val="00142A0E"/>
    <w:rsid w:val="00143126"/>
    <w:rsid w:val="0014796C"/>
    <w:rsid w:val="001532B1"/>
    <w:rsid w:val="00157C1F"/>
    <w:rsid w:val="00167788"/>
    <w:rsid w:val="0018168E"/>
    <w:rsid w:val="0018568E"/>
    <w:rsid w:val="00186738"/>
    <w:rsid w:val="00187B93"/>
    <w:rsid w:val="001B0907"/>
    <w:rsid w:val="001B2D1A"/>
    <w:rsid w:val="001C5BD6"/>
    <w:rsid w:val="001C5CA7"/>
    <w:rsid w:val="001D0893"/>
    <w:rsid w:val="001F1651"/>
    <w:rsid w:val="00201880"/>
    <w:rsid w:val="00201D8E"/>
    <w:rsid w:val="00207535"/>
    <w:rsid w:val="00211D87"/>
    <w:rsid w:val="00214D07"/>
    <w:rsid w:val="00215636"/>
    <w:rsid w:val="00216890"/>
    <w:rsid w:val="00217CB9"/>
    <w:rsid w:val="00223AEC"/>
    <w:rsid w:val="00225DD0"/>
    <w:rsid w:val="00231900"/>
    <w:rsid w:val="0023483A"/>
    <w:rsid w:val="00253131"/>
    <w:rsid w:val="00255A85"/>
    <w:rsid w:val="00266486"/>
    <w:rsid w:val="002758F9"/>
    <w:rsid w:val="00285A03"/>
    <w:rsid w:val="00291F8D"/>
    <w:rsid w:val="0029291D"/>
    <w:rsid w:val="00294066"/>
    <w:rsid w:val="002B0805"/>
    <w:rsid w:val="002B5992"/>
    <w:rsid w:val="002C762E"/>
    <w:rsid w:val="002D0D1E"/>
    <w:rsid w:val="002D53F4"/>
    <w:rsid w:val="002D6C3A"/>
    <w:rsid w:val="002E1535"/>
    <w:rsid w:val="002E5A9F"/>
    <w:rsid w:val="002F0769"/>
    <w:rsid w:val="002F74A8"/>
    <w:rsid w:val="003172AF"/>
    <w:rsid w:val="003174B9"/>
    <w:rsid w:val="00346BFC"/>
    <w:rsid w:val="00351FEC"/>
    <w:rsid w:val="003539CE"/>
    <w:rsid w:val="00353D17"/>
    <w:rsid w:val="00362E92"/>
    <w:rsid w:val="00365898"/>
    <w:rsid w:val="003667D3"/>
    <w:rsid w:val="003754F4"/>
    <w:rsid w:val="00376105"/>
    <w:rsid w:val="00377941"/>
    <w:rsid w:val="003A4B84"/>
    <w:rsid w:val="003A4F0F"/>
    <w:rsid w:val="003B1F07"/>
    <w:rsid w:val="003B4677"/>
    <w:rsid w:val="003C4CD0"/>
    <w:rsid w:val="003C623D"/>
    <w:rsid w:val="003C6322"/>
    <w:rsid w:val="003D5326"/>
    <w:rsid w:val="003D5871"/>
    <w:rsid w:val="003D7797"/>
    <w:rsid w:val="003E1632"/>
    <w:rsid w:val="003E2B83"/>
    <w:rsid w:val="003E374D"/>
    <w:rsid w:val="003F1930"/>
    <w:rsid w:val="003F5D97"/>
    <w:rsid w:val="003F7198"/>
    <w:rsid w:val="00401FAA"/>
    <w:rsid w:val="00406318"/>
    <w:rsid w:val="0041180D"/>
    <w:rsid w:val="00413964"/>
    <w:rsid w:val="00414545"/>
    <w:rsid w:val="00422A06"/>
    <w:rsid w:val="00424307"/>
    <w:rsid w:val="00426708"/>
    <w:rsid w:val="00431C06"/>
    <w:rsid w:val="004365E7"/>
    <w:rsid w:val="00437A7D"/>
    <w:rsid w:val="004411C0"/>
    <w:rsid w:val="00444C6F"/>
    <w:rsid w:val="004452CA"/>
    <w:rsid w:val="00456914"/>
    <w:rsid w:val="00463E17"/>
    <w:rsid w:val="00465642"/>
    <w:rsid w:val="004718B5"/>
    <w:rsid w:val="00472A5C"/>
    <w:rsid w:val="00476962"/>
    <w:rsid w:val="00477B0F"/>
    <w:rsid w:val="00486661"/>
    <w:rsid w:val="00487A9D"/>
    <w:rsid w:val="00490067"/>
    <w:rsid w:val="0049238E"/>
    <w:rsid w:val="00493C2D"/>
    <w:rsid w:val="004951F8"/>
    <w:rsid w:val="004A7365"/>
    <w:rsid w:val="004D68D0"/>
    <w:rsid w:val="004E48BB"/>
    <w:rsid w:val="004E675E"/>
    <w:rsid w:val="004F71CC"/>
    <w:rsid w:val="0050219D"/>
    <w:rsid w:val="005026F2"/>
    <w:rsid w:val="00502E83"/>
    <w:rsid w:val="00506808"/>
    <w:rsid w:val="005148C4"/>
    <w:rsid w:val="00521830"/>
    <w:rsid w:val="00526825"/>
    <w:rsid w:val="005304E9"/>
    <w:rsid w:val="00533B54"/>
    <w:rsid w:val="00534C15"/>
    <w:rsid w:val="005423CD"/>
    <w:rsid w:val="00543BA8"/>
    <w:rsid w:val="00545255"/>
    <w:rsid w:val="00546429"/>
    <w:rsid w:val="0054726E"/>
    <w:rsid w:val="0056528A"/>
    <w:rsid w:val="00565B36"/>
    <w:rsid w:val="00570FB1"/>
    <w:rsid w:val="00595690"/>
    <w:rsid w:val="00597163"/>
    <w:rsid w:val="005A7E21"/>
    <w:rsid w:val="005A7E4A"/>
    <w:rsid w:val="005B483D"/>
    <w:rsid w:val="005C1156"/>
    <w:rsid w:val="005C229F"/>
    <w:rsid w:val="005D1FCD"/>
    <w:rsid w:val="005D385E"/>
    <w:rsid w:val="005D504A"/>
    <w:rsid w:val="005E2790"/>
    <w:rsid w:val="005F400E"/>
    <w:rsid w:val="00601358"/>
    <w:rsid w:val="00620722"/>
    <w:rsid w:val="00621C92"/>
    <w:rsid w:val="006332E8"/>
    <w:rsid w:val="00633E4B"/>
    <w:rsid w:val="006343AC"/>
    <w:rsid w:val="00635797"/>
    <w:rsid w:val="006366D1"/>
    <w:rsid w:val="0064070C"/>
    <w:rsid w:val="00643BF5"/>
    <w:rsid w:val="00645FDD"/>
    <w:rsid w:val="00652338"/>
    <w:rsid w:val="006542CF"/>
    <w:rsid w:val="00662AD2"/>
    <w:rsid w:val="0066403B"/>
    <w:rsid w:val="006653AB"/>
    <w:rsid w:val="0067339F"/>
    <w:rsid w:val="00682886"/>
    <w:rsid w:val="006857D3"/>
    <w:rsid w:val="00690D4F"/>
    <w:rsid w:val="006910F6"/>
    <w:rsid w:val="006A52F5"/>
    <w:rsid w:val="006A56EF"/>
    <w:rsid w:val="006B6467"/>
    <w:rsid w:val="006C067D"/>
    <w:rsid w:val="006C1E2D"/>
    <w:rsid w:val="006D3ED4"/>
    <w:rsid w:val="006E6A49"/>
    <w:rsid w:val="006F7E8D"/>
    <w:rsid w:val="00700D20"/>
    <w:rsid w:val="00722322"/>
    <w:rsid w:val="00735312"/>
    <w:rsid w:val="00742437"/>
    <w:rsid w:val="007454B7"/>
    <w:rsid w:val="00745F77"/>
    <w:rsid w:val="0075538B"/>
    <w:rsid w:val="00757308"/>
    <w:rsid w:val="00762593"/>
    <w:rsid w:val="00777227"/>
    <w:rsid w:val="007858EB"/>
    <w:rsid w:val="007A4F3B"/>
    <w:rsid w:val="007C49A0"/>
    <w:rsid w:val="007D1CBB"/>
    <w:rsid w:val="007D249E"/>
    <w:rsid w:val="007E17DF"/>
    <w:rsid w:val="007F40C4"/>
    <w:rsid w:val="007F78BF"/>
    <w:rsid w:val="00800D60"/>
    <w:rsid w:val="008016A7"/>
    <w:rsid w:val="0080405E"/>
    <w:rsid w:val="00810F5A"/>
    <w:rsid w:val="00811AD1"/>
    <w:rsid w:val="00822178"/>
    <w:rsid w:val="00822C9E"/>
    <w:rsid w:val="0082663A"/>
    <w:rsid w:val="00834559"/>
    <w:rsid w:val="0083676A"/>
    <w:rsid w:val="008510E8"/>
    <w:rsid w:val="0088298F"/>
    <w:rsid w:val="00882E50"/>
    <w:rsid w:val="00882EF4"/>
    <w:rsid w:val="00885BD7"/>
    <w:rsid w:val="00890EC0"/>
    <w:rsid w:val="00891B25"/>
    <w:rsid w:val="00892D22"/>
    <w:rsid w:val="00895805"/>
    <w:rsid w:val="00897A7F"/>
    <w:rsid w:val="008A010E"/>
    <w:rsid w:val="008A2FE2"/>
    <w:rsid w:val="008A5FF9"/>
    <w:rsid w:val="008D0A77"/>
    <w:rsid w:val="008D76C7"/>
    <w:rsid w:val="008E321A"/>
    <w:rsid w:val="008E386B"/>
    <w:rsid w:val="008E7F0F"/>
    <w:rsid w:val="008F3F52"/>
    <w:rsid w:val="009015F2"/>
    <w:rsid w:val="0090578A"/>
    <w:rsid w:val="00905D41"/>
    <w:rsid w:val="00906367"/>
    <w:rsid w:val="0091052A"/>
    <w:rsid w:val="0092625A"/>
    <w:rsid w:val="00927FCB"/>
    <w:rsid w:val="00940CE8"/>
    <w:rsid w:val="00943702"/>
    <w:rsid w:val="00945C9F"/>
    <w:rsid w:val="00945D85"/>
    <w:rsid w:val="00955084"/>
    <w:rsid w:val="0096439D"/>
    <w:rsid w:val="00965F14"/>
    <w:rsid w:val="00975543"/>
    <w:rsid w:val="00985E01"/>
    <w:rsid w:val="00986CDC"/>
    <w:rsid w:val="00992C79"/>
    <w:rsid w:val="009A0D8C"/>
    <w:rsid w:val="009A2261"/>
    <w:rsid w:val="009A7464"/>
    <w:rsid w:val="009B0849"/>
    <w:rsid w:val="009B699E"/>
    <w:rsid w:val="009C4A15"/>
    <w:rsid w:val="009C5B76"/>
    <w:rsid w:val="009D32D4"/>
    <w:rsid w:val="009D3EB8"/>
    <w:rsid w:val="009D4425"/>
    <w:rsid w:val="009D4F8E"/>
    <w:rsid w:val="009E2F2C"/>
    <w:rsid w:val="00A002CE"/>
    <w:rsid w:val="00A10226"/>
    <w:rsid w:val="00A264BF"/>
    <w:rsid w:val="00A42186"/>
    <w:rsid w:val="00A46157"/>
    <w:rsid w:val="00A5163C"/>
    <w:rsid w:val="00A60AD2"/>
    <w:rsid w:val="00A67D5E"/>
    <w:rsid w:val="00A771E9"/>
    <w:rsid w:val="00A94B28"/>
    <w:rsid w:val="00A9725F"/>
    <w:rsid w:val="00AA368F"/>
    <w:rsid w:val="00AA5B43"/>
    <w:rsid w:val="00AC5B48"/>
    <w:rsid w:val="00AD3DB6"/>
    <w:rsid w:val="00AD59A6"/>
    <w:rsid w:val="00AD59B7"/>
    <w:rsid w:val="00AD5F55"/>
    <w:rsid w:val="00AE10BC"/>
    <w:rsid w:val="00AE420F"/>
    <w:rsid w:val="00AF3AC4"/>
    <w:rsid w:val="00AF477B"/>
    <w:rsid w:val="00B03613"/>
    <w:rsid w:val="00B2436A"/>
    <w:rsid w:val="00B32E1D"/>
    <w:rsid w:val="00B5486C"/>
    <w:rsid w:val="00B56551"/>
    <w:rsid w:val="00B60864"/>
    <w:rsid w:val="00B622D3"/>
    <w:rsid w:val="00B64866"/>
    <w:rsid w:val="00B8118A"/>
    <w:rsid w:val="00B822AA"/>
    <w:rsid w:val="00B83F10"/>
    <w:rsid w:val="00B86C71"/>
    <w:rsid w:val="00BA4191"/>
    <w:rsid w:val="00BB0962"/>
    <w:rsid w:val="00BB1CCA"/>
    <w:rsid w:val="00BC71DB"/>
    <w:rsid w:val="00BD23BB"/>
    <w:rsid w:val="00BD3031"/>
    <w:rsid w:val="00BE337D"/>
    <w:rsid w:val="00BE66F7"/>
    <w:rsid w:val="00BF2A79"/>
    <w:rsid w:val="00C043EC"/>
    <w:rsid w:val="00C046CA"/>
    <w:rsid w:val="00C154AA"/>
    <w:rsid w:val="00C16C26"/>
    <w:rsid w:val="00C25937"/>
    <w:rsid w:val="00C318D9"/>
    <w:rsid w:val="00C36094"/>
    <w:rsid w:val="00C45EB0"/>
    <w:rsid w:val="00C56BDB"/>
    <w:rsid w:val="00C57509"/>
    <w:rsid w:val="00C649CC"/>
    <w:rsid w:val="00C71551"/>
    <w:rsid w:val="00C71C21"/>
    <w:rsid w:val="00C81972"/>
    <w:rsid w:val="00C820B4"/>
    <w:rsid w:val="00C92A71"/>
    <w:rsid w:val="00C95385"/>
    <w:rsid w:val="00CB0741"/>
    <w:rsid w:val="00CB156C"/>
    <w:rsid w:val="00CC5ADF"/>
    <w:rsid w:val="00CC6E56"/>
    <w:rsid w:val="00CD2029"/>
    <w:rsid w:val="00CD7633"/>
    <w:rsid w:val="00CD7DF4"/>
    <w:rsid w:val="00CF05F9"/>
    <w:rsid w:val="00CF4098"/>
    <w:rsid w:val="00D0095E"/>
    <w:rsid w:val="00D114B5"/>
    <w:rsid w:val="00D130A2"/>
    <w:rsid w:val="00D164ED"/>
    <w:rsid w:val="00D167C1"/>
    <w:rsid w:val="00D2734B"/>
    <w:rsid w:val="00D339BD"/>
    <w:rsid w:val="00D36DF8"/>
    <w:rsid w:val="00D418A9"/>
    <w:rsid w:val="00D442A6"/>
    <w:rsid w:val="00D45673"/>
    <w:rsid w:val="00D56A75"/>
    <w:rsid w:val="00D71027"/>
    <w:rsid w:val="00D741FA"/>
    <w:rsid w:val="00D805F1"/>
    <w:rsid w:val="00D866C1"/>
    <w:rsid w:val="00D903A9"/>
    <w:rsid w:val="00D94471"/>
    <w:rsid w:val="00DB0004"/>
    <w:rsid w:val="00DB237C"/>
    <w:rsid w:val="00DC340A"/>
    <w:rsid w:val="00DC4E08"/>
    <w:rsid w:val="00DC6741"/>
    <w:rsid w:val="00DD0934"/>
    <w:rsid w:val="00DD40D4"/>
    <w:rsid w:val="00DD430C"/>
    <w:rsid w:val="00DD4DC8"/>
    <w:rsid w:val="00DE05D7"/>
    <w:rsid w:val="00DE61B7"/>
    <w:rsid w:val="00DE7F9F"/>
    <w:rsid w:val="00DF05A2"/>
    <w:rsid w:val="00DF62A7"/>
    <w:rsid w:val="00E05D38"/>
    <w:rsid w:val="00E115F5"/>
    <w:rsid w:val="00E123DB"/>
    <w:rsid w:val="00E12C20"/>
    <w:rsid w:val="00E248C4"/>
    <w:rsid w:val="00E261C6"/>
    <w:rsid w:val="00E27404"/>
    <w:rsid w:val="00E33F18"/>
    <w:rsid w:val="00E35BFC"/>
    <w:rsid w:val="00E37ADF"/>
    <w:rsid w:val="00E43508"/>
    <w:rsid w:val="00E44617"/>
    <w:rsid w:val="00E60585"/>
    <w:rsid w:val="00E60C2D"/>
    <w:rsid w:val="00E71A1A"/>
    <w:rsid w:val="00E73381"/>
    <w:rsid w:val="00E7411E"/>
    <w:rsid w:val="00E76D5E"/>
    <w:rsid w:val="00E82563"/>
    <w:rsid w:val="00E84EAF"/>
    <w:rsid w:val="00EA2EFF"/>
    <w:rsid w:val="00EA55B9"/>
    <w:rsid w:val="00EA5B82"/>
    <w:rsid w:val="00EA721F"/>
    <w:rsid w:val="00EB3B12"/>
    <w:rsid w:val="00EC05E0"/>
    <w:rsid w:val="00ED01C0"/>
    <w:rsid w:val="00ED36F5"/>
    <w:rsid w:val="00ED4A41"/>
    <w:rsid w:val="00EE39D9"/>
    <w:rsid w:val="00EE4EA7"/>
    <w:rsid w:val="00F06CEA"/>
    <w:rsid w:val="00F07E07"/>
    <w:rsid w:val="00F12200"/>
    <w:rsid w:val="00F123AA"/>
    <w:rsid w:val="00F12AD8"/>
    <w:rsid w:val="00F17DA1"/>
    <w:rsid w:val="00F42572"/>
    <w:rsid w:val="00F44CF1"/>
    <w:rsid w:val="00F44E65"/>
    <w:rsid w:val="00F65126"/>
    <w:rsid w:val="00F71250"/>
    <w:rsid w:val="00F71251"/>
    <w:rsid w:val="00F8464B"/>
    <w:rsid w:val="00F85139"/>
    <w:rsid w:val="00F90141"/>
    <w:rsid w:val="00F91962"/>
    <w:rsid w:val="00F954B6"/>
    <w:rsid w:val="00F97CE8"/>
    <w:rsid w:val="00F97F0F"/>
    <w:rsid w:val="00FA0CAE"/>
    <w:rsid w:val="00FC0350"/>
    <w:rsid w:val="00FC2536"/>
    <w:rsid w:val="00FC2DDC"/>
    <w:rsid w:val="00FD1122"/>
    <w:rsid w:val="00FD7DC2"/>
    <w:rsid w:val="00FE000B"/>
    <w:rsid w:val="00FE5F0E"/>
    <w:rsid w:val="00FF17DB"/>
    <w:rsid w:val="00FF5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9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3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FF5E3B"/>
    <w:rPr>
      <w:i/>
      <w:iCs/>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character" w:styleId="EndnoteReference">
    <w:name w:val="endnote reference"/>
    <w:semiHidden/>
    <w:rPr>
      <w:vertAlign w:val="superscript"/>
    </w:rPr>
  </w:style>
  <w:style w:type="paragraph" w:styleId="EndnoteText">
    <w:name w:val="endnote text"/>
    <w:basedOn w:val="Normal"/>
    <w:semiHidden/>
    <w:pPr>
      <w:widowControl w:val="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style>
  <w:style w:type="character" w:styleId="CommentReference">
    <w:name w:val="annotation reference"/>
    <w:uiPriority w:val="99"/>
    <w:semiHidden/>
    <w:unhideWhenUsed/>
    <w:rsid w:val="00465642"/>
    <w:rPr>
      <w:sz w:val="16"/>
      <w:szCs w:val="16"/>
    </w:rPr>
  </w:style>
  <w:style w:type="paragraph" w:styleId="CommentText">
    <w:name w:val="annotation text"/>
    <w:basedOn w:val="Normal"/>
    <w:link w:val="CommentTextChar"/>
    <w:uiPriority w:val="99"/>
    <w:semiHidden/>
    <w:unhideWhenUsed/>
    <w:rsid w:val="00465642"/>
    <w:rPr>
      <w:sz w:val="20"/>
    </w:rPr>
  </w:style>
  <w:style w:type="character" w:customStyle="1" w:styleId="CommentTextChar">
    <w:name w:val="Comment Text Char"/>
    <w:basedOn w:val="DefaultParagraphFont"/>
    <w:link w:val="CommentText"/>
    <w:uiPriority w:val="99"/>
    <w:semiHidden/>
    <w:rsid w:val="00465642"/>
  </w:style>
  <w:style w:type="paragraph" w:styleId="CommentSubject">
    <w:name w:val="annotation subject"/>
    <w:basedOn w:val="CommentText"/>
    <w:next w:val="CommentText"/>
    <w:link w:val="CommentSubjectChar"/>
    <w:uiPriority w:val="99"/>
    <w:semiHidden/>
    <w:unhideWhenUsed/>
    <w:rsid w:val="00465642"/>
    <w:rPr>
      <w:b/>
      <w:bCs/>
    </w:rPr>
  </w:style>
  <w:style w:type="character" w:customStyle="1" w:styleId="CommentSubjectChar">
    <w:name w:val="Comment Subject Char"/>
    <w:link w:val="CommentSubject"/>
    <w:uiPriority w:val="99"/>
    <w:semiHidden/>
    <w:rsid w:val="00465642"/>
    <w:rPr>
      <w:b/>
      <w:bCs/>
    </w:rPr>
  </w:style>
  <w:style w:type="paragraph" w:styleId="BalloonText">
    <w:name w:val="Balloon Text"/>
    <w:basedOn w:val="Normal"/>
    <w:link w:val="BalloonTextChar"/>
    <w:uiPriority w:val="99"/>
    <w:semiHidden/>
    <w:unhideWhenUsed/>
    <w:rsid w:val="00465642"/>
    <w:rPr>
      <w:rFonts w:ascii="Tahoma" w:hAnsi="Tahoma" w:cs="Tahoma"/>
      <w:sz w:val="16"/>
      <w:szCs w:val="16"/>
    </w:rPr>
  </w:style>
  <w:style w:type="character" w:customStyle="1" w:styleId="BalloonTextChar">
    <w:name w:val="Balloon Text Char"/>
    <w:link w:val="BalloonText"/>
    <w:uiPriority w:val="99"/>
    <w:semiHidden/>
    <w:rsid w:val="00465642"/>
    <w:rPr>
      <w:rFonts w:ascii="Tahoma" w:hAnsi="Tahoma" w:cs="Tahoma"/>
      <w:sz w:val="16"/>
      <w:szCs w:val="16"/>
    </w:rPr>
  </w:style>
  <w:style w:type="paragraph" w:styleId="NormalWeb">
    <w:name w:val="Normal (Web)"/>
    <w:basedOn w:val="Normal"/>
    <w:uiPriority w:val="99"/>
    <w:unhideWhenUsed/>
    <w:rsid w:val="00207535"/>
    <w:pPr>
      <w:spacing w:before="100" w:beforeAutospacing="1" w:after="100" w:afterAutospacing="1"/>
    </w:pPr>
  </w:style>
  <w:style w:type="paragraph" w:styleId="FootnoteText">
    <w:name w:val="footnote text"/>
    <w:basedOn w:val="Normal"/>
    <w:link w:val="FootnoteTextChar"/>
    <w:uiPriority w:val="99"/>
    <w:unhideWhenUsed/>
    <w:rsid w:val="00AD3DB6"/>
    <w:rPr>
      <w:sz w:val="20"/>
    </w:rPr>
  </w:style>
  <w:style w:type="character" w:customStyle="1" w:styleId="FootnoteTextChar">
    <w:name w:val="Footnote Text Char"/>
    <w:basedOn w:val="DefaultParagraphFont"/>
    <w:link w:val="FootnoteText"/>
    <w:uiPriority w:val="99"/>
    <w:rsid w:val="00AD3DB6"/>
  </w:style>
  <w:style w:type="character" w:styleId="FootnoteReference">
    <w:name w:val="footnote reference"/>
    <w:uiPriority w:val="99"/>
    <w:unhideWhenUsed/>
    <w:rsid w:val="00AD3DB6"/>
    <w:rPr>
      <w:vertAlign w:val="superscript"/>
    </w:rPr>
  </w:style>
  <w:style w:type="paragraph" w:styleId="Bibliography">
    <w:name w:val="Bibliography"/>
    <w:basedOn w:val="Normal"/>
    <w:next w:val="Normal"/>
    <w:uiPriority w:val="37"/>
    <w:unhideWhenUsed/>
    <w:rsid w:val="001F1651"/>
    <w:pPr>
      <w:ind w:left="720" w:hanging="720"/>
    </w:pPr>
  </w:style>
  <w:style w:type="character" w:styleId="Hyperlink">
    <w:name w:val="Hyperlink"/>
    <w:basedOn w:val="DefaultParagraphFont"/>
    <w:uiPriority w:val="99"/>
    <w:unhideWhenUsed/>
    <w:rsid w:val="000E2211"/>
    <w:rPr>
      <w:color w:val="0563C1" w:themeColor="hyperlink"/>
      <w:u w:val="single"/>
    </w:rPr>
  </w:style>
  <w:style w:type="character" w:customStyle="1" w:styleId="UnresolvedMention1">
    <w:name w:val="Unresolved Mention1"/>
    <w:basedOn w:val="DefaultParagraphFont"/>
    <w:uiPriority w:val="99"/>
    <w:semiHidden/>
    <w:unhideWhenUsed/>
    <w:rsid w:val="000E2211"/>
    <w:rPr>
      <w:color w:val="605E5C"/>
      <w:shd w:val="clear" w:color="auto" w:fill="E1DFDD"/>
    </w:rPr>
  </w:style>
  <w:style w:type="table" w:styleId="TableGrid">
    <w:name w:val="Table Grid"/>
    <w:basedOn w:val="TableNormal"/>
    <w:uiPriority w:val="39"/>
    <w:rsid w:val="00BD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2CF"/>
    <w:pPr>
      <w:ind w:left="720"/>
      <w:contextualSpacing/>
    </w:pPr>
  </w:style>
  <w:style w:type="paragraph" w:customStyle="1" w:styleId="footnotetex">
    <w:name w:val="footnote tex"/>
    <w:basedOn w:val="Normal"/>
    <w:rsid w:val="002F0769"/>
    <w:rPr>
      <w:szCs w:val="20"/>
    </w:rPr>
  </w:style>
  <w:style w:type="character" w:customStyle="1" w:styleId="footnoteref">
    <w:name w:val="footnote ref"/>
    <w:basedOn w:val="DefaultParagraphFont"/>
    <w:rsid w:val="002F0769"/>
    <w:rPr>
      <w:vertAlign w:val="superscript"/>
    </w:rPr>
  </w:style>
  <w:style w:type="character" w:customStyle="1" w:styleId="UnresolvedMention2">
    <w:name w:val="Unresolved Mention2"/>
    <w:basedOn w:val="DefaultParagraphFont"/>
    <w:uiPriority w:val="99"/>
    <w:semiHidden/>
    <w:unhideWhenUsed/>
    <w:rsid w:val="00AE420F"/>
    <w:rPr>
      <w:color w:val="605E5C"/>
      <w:shd w:val="clear" w:color="auto" w:fill="E1DFDD"/>
    </w:rPr>
  </w:style>
  <w:style w:type="paragraph" w:styleId="Footer">
    <w:name w:val="footer"/>
    <w:basedOn w:val="Normal"/>
    <w:link w:val="FooterChar"/>
    <w:uiPriority w:val="99"/>
    <w:unhideWhenUsed/>
    <w:rsid w:val="00943702"/>
    <w:pPr>
      <w:tabs>
        <w:tab w:val="center" w:pos="4680"/>
        <w:tab w:val="right" w:pos="9360"/>
      </w:tabs>
    </w:pPr>
  </w:style>
  <w:style w:type="character" w:customStyle="1" w:styleId="FooterChar">
    <w:name w:val="Footer Char"/>
    <w:basedOn w:val="DefaultParagraphFont"/>
    <w:link w:val="Footer"/>
    <w:uiPriority w:val="99"/>
    <w:rsid w:val="00943702"/>
    <w:rPr>
      <w:sz w:val="24"/>
      <w:szCs w:val="24"/>
    </w:rPr>
  </w:style>
  <w:style w:type="character" w:styleId="PageNumber">
    <w:name w:val="page number"/>
    <w:basedOn w:val="DefaultParagraphFont"/>
    <w:uiPriority w:val="99"/>
    <w:semiHidden/>
    <w:unhideWhenUsed/>
    <w:rsid w:val="00943702"/>
  </w:style>
  <w:style w:type="character" w:customStyle="1" w:styleId="UnresolvedMention3">
    <w:name w:val="Unresolved Mention3"/>
    <w:basedOn w:val="DefaultParagraphFont"/>
    <w:uiPriority w:val="99"/>
    <w:semiHidden/>
    <w:unhideWhenUsed/>
    <w:rsid w:val="00F44CF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3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FF5E3B"/>
    <w:rPr>
      <w:i/>
      <w:iCs/>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character" w:styleId="EndnoteReference">
    <w:name w:val="endnote reference"/>
    <w:semiHidden/>
    <w:rPr>
      <w:vertAlign w:val="superscript"/>
    </w:rPr>
  </w:style>
  <w:style w:type="paragraph" w:styleId="EndnoteText">
    <w:name w:val="endnote text"/>
    <w:basedOn w:val="Normal"/>
    <w:semiHidden/>
    <w:pPr>
      <w:widowControl w:val="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style>
  <w:style w:type="character" w:styleId="CommentReference">
    <w:name w:val="annotation reference"/>
    <w:uiPriority w:val="99"/>
    <w:semiHidden/>
    <w:unhideWhenUsed/>
    <w:rsid w:val="00465642"/>
    <w:rPr>
      <w:sz w:val="16"/>
      <w:szCs w:val="16"/>
    </w:rPr>
  </w:style>
  <w:style w:type="paragraph" w:styleId="CommentText">
    <w:name w:val="annotation text"/>
    <w:basedOn w:val="Normal"/>
    <w:link w:val="CommentTextChar"/>
    <w:uiPriority w:val="99"/>
    <w:semiHidden/>
    <w:unhideWhenUsed/>
    <w:rsid w:val="00465642"/>
    <w:rPr>
      <w:sz w:val="20"/>
    </w:rPr>
  </w:style>
  <w:style w:type="character" w:customStyle="1" w:styleId="CommentTextChar">
    <w:name w:val="Comment Text Char"/>
    <w:basedOn w:val="DefaultParagraphFont"/>
    <w:link w:val="CommentText"/>
    <w:uiPriority w:val="99"/>
    <w:semiHidden/>
    <w:rsid w:val="00465642"/>
  </w:style>
  <w:style w:type="paragraph" w:styleId="CommentSubject">
    <w:name w:val="annotation subject"/>
    <w:basedOn w:val="CommentText"/>
    <w:next w:val="CommentText"/>
    <w:link w:val="CommentSubjectChar"/>
    <w:uiPriority w:val="99"/>
    <w:semiHidden/>
    <w:unhideWhenUsed/>
    <w:rsid w:val="00465642"/>
    <w:rPr>
      <w:b/>
      <w:bCs/>
    </w:rPr>
  </w:style>
  <w:style w:type="character" w:customStyle="1" w:styleId="CommentSubjectChar">
    <w:name w:val="Comment Subject Char"/>
    <w:link w:val="CommentSubject"/>
    <w:uiPriority w:val="99"/>
    <w:semiHidden/>
    <w:rsid w:val="00465642"/>
    <w:rPr>
      <w:b/>
      <w:bCs/>
    </w:rPr>
  </w:style>
  <w:style w:type="paragraph" w:styleId="BalloonText">
    <w:name w:val="Balloon Text"/>
    <w:basedOn w:val="Normal"/>
    <w:link w:val="BalloonTextChar"/>
    <w:uiPriority w:val="99"/>
    <w:semiHidden/>
    <w:unhideWhenUsed/>
    <w:rsid w:val="00465642"/>
    <w:rPr>
      <w:rFonts w:ascii="Tahoma" w:hAnsi="Tahoma" w:cs="Tahoma"/>
      <w:sz w:val="16"/>
      <w:szCs w:val="16"/>
    </w:rPr>
  </w:style>
  <w:style w:type="character" w:customStyle="1" w:styleId="BalloonTextChar">
    <w:name w:val="Balloon Text Char"/>
    <w:link w:val="BalloonText"/>
    <w:uiPriority w:val="99"/>
    <w:semiHidden/>
    <w:rsid w:val="00465642"/>
    <w:rPr>
      <w:rFonts w:ascii="Tahoma" w:hAnsi="Tahoma" w:cs="Tahoma"/>
      <w:sz w:val="16"/>
      <w:szCs w:val="16"/>
    </w:rPr>
  </w:style>
  <w:style w:type="paragraph" w:styleId="NormalWeb">
    <w:name w:val="Normal (Web)"/>
    <w:basedOn w:val="Normal"/>
    <w:uiPriority w:val="99"/>
    <w:unhideWhenUsed/>
    <w:rsid w:val="00207535"/>
    <w:pPr>
      <w:spacing w:before="100" w:beforeAutospacing="1" w:after="100" w:afterAutospacing="1"/>
    </w:pPr>
  </w:style>
  <w:style w:type="paragraph" w:styleId="FootnoteText">
    <w:name w:val="footnote text"/>
    <w:basedOn w:val="Normal"/>
    <w:link w:val="FootnoteTextChar"/>
    <w:uiPriority w:val="99"/>
    <w:unhideWhenUsed/>
    <w:rsid w:val="00AD3DB6"/>
    <w:rPr>
      <w:sz w:val="20"/>
    </w:rPr>
  </w:style>
  <w:style w:type="character" w:customStyle="1" w:styleId="FootnoteTextChar">
    <w:name w:val="Footnote Text Char"/>
    <w:basedOn w:val="DefaultParagraphFont"/>
    <w:link w:val="FootnoteText"/>
    <w:uiPriority w:val="99"/>
    <w:rsid w:val="00AD3DB6"/>
  </w:style>
  <w:style w:type="character" w:styleId="FootnoteReference">
    <w:name w:val="footnote reference"/>
    <w:uiPriority w:val="99"/>
    <w:unhideWhenUsed/>
    <w:rsid w:val="00AD3DB6"/>
    <w:rPr>
      <w:vertAlign w:val="superscript"/>
    </w:rPr>
  </w:style>
  <w:style w:type="paragraph" w:styleId="Bibliography">
    <w:name w:val="Bibliography"/>
    <w:basedOn w:val="Normal"/>
    <w:next w:val="Normal"/>
    <w:uiPriority w:val="37"/>
    <w:unhideWhenUsed/>
    <w:rsid w:val="001F1651"/>
    <w:pPr>
      <w:ind w:left="720" w:hanging="720"/>
    </w:pPr>
  </w:style>
  <w:style w:type="character" w:styleId="Hyperlink">
    <w:name w:val="Hyperlink"/>
    <w:basedOn w:val="DefaultParagraphFont"/>
    <w:uiPriority w:val="99"/>
    <w:unhideWhenUsed/>
    <w:rsid w:val="000E2211"/>
    <w:rPr>
      <w:color w:val="0563C1" w:themeColor="hyperlink"/>
      <w:u w:val="single"/>
    </w:rPr>
  </w:style>
  <w:style w:type="character" w:customStyle="1" w:styleId="UnresolvedMention1">
    <w:name w:val="Unresolved Mention1"/>
    <w:basedOn w:val="DefaultParagraphFont"/>
    <w:uiPriority w:val="99"/>
    <w:semiHidden/>
    <w:unhideWhenUsed/>
    <w:rsid w:val="000E2211"/>
    <w:rPr>
      <w:color w:val="605E5C"/>
      <w:shd w:val="clear" w:color="auto" w:fill="E1DFDD"/>
    </w:rPr>
  </w:style>
  <w:style w:type="table" w:styleId="TableGrid">
    <w:name w:val="Table Grid"/>
    <w:basedOn w:val="TableNormal"/>
    <w:uiPriority w:val="39"/>
    <w:rsid w:val="00BD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2CF"/>
    <w:pPr>
      <w:ind w:left="720"/>
      <w:contextualSpacing/>
    </w:pPr>
  </w:style>
  <w:style w:type="paragraph" w:customStyle="1" w:styleId="footnotetex">
    <w:name w:val="footnote tex"/>
    <w:basedOn w:val="Normal"/>
    <w:rsid w:val="002F0769"/>
    <w:rPr>
      <w:szCs w:val="20"/>
    </w:rPr>
  </w:style>
  <w:style w:type="character" w:customStyle="1" w:styleId="footnoteref">
    <w:name w:val="footnote ref"/>
    <w:basedOn w:val="DefaultParagraphFont"/>
    <w:rsid w:val="002F0769"/>
    <w:rPr>
      <w:vertAlign w:val="superscript"/>
    </w:rPr>
  </w:style>
  <w:style w:type="character" w:customStyle="1" w:styleId="UnresolvedMention2">
    <w:name w:val="Unresolved Mention2"/>
    <w:basedOn w:val="DefaultParagraphFont"/>
    <w:uiPriority w:val="99"/>
    <w:semiHidden/>
    <w:unhideWhenUsed/>
    <w:rsid w:val="00AE420F"/>
    <w:rPr>
      <w:color w:val="605E5C"/>
      <w:shd w:val="clear" w:color="auto" w:fill="E1DFDD"/>
    </w:rPr>
  </w:style>
  <w:style w:type="paragraph" w:styleId="Footer">
    <w:name w:val="footer"/>
    <w:basedOn w:val="Normal"/>
    <w:link w:val="FooterChar"/>
    <w:uiPriority w:val="99"/>
    <w:unhideWhenUsed/>
    <w:rsid w:val="00943702"/>
    <w:pPr>
      <w:tabs>
        <w:tab w:val="center" w:pos="4680"/>
        <w:tab w:val="right" w:pos="9360"/>
      </w:tabs>
    </w:pPr>
  </w:style>
  <w:style w:type="character" w:customStyle="1" w:styleId="FooterChar">
    <w:name w:val="Footer Char"/>
    <w:basedOn w:val="DefaultParagraphFont"/>
    <w:link w:val="Footer"/>
    <w:uiPriority w:val="99"/>
    <w:rsid w:val="00943702"/>
    <w:rPr>
      <w:sz w:val="24"/>
      <w:szCs w:val="24"/>
    </w:rPr>
  </w:style>
  <w:style w:type="character" w:styleId="PageNumber">
    <w:name w:val="page number"/>
    <w:basedOn w:val="DefaultParagraphFont"/>
    <w:uiPriority w:val="99"/>
    <w:semiHidden/>
    <w:unhideWhenUsed/>
    <w:rsid w:val="00943702"/>
  </w:style>
  <w:style w:type="character" w:customStyle="1" w:styleId="UnresolvedMention3">
    <w:name w:val="Unresolved Mention3"/>
    <w:basedOn w:val="DefaultParagraphFont"/>
    <w:uiPriority w:val="99"/>
    <w:semiHidden/>
    <w:unhideWhenUsed/>
    <w:rsid w:val="00F44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368">
      <w:bodyDiv w:val="1"/>
      <w:marLeft w:val="0"/>
      <w:marRight w:val="0"/>
      <w:marTop w:val="0"/>
      <w:marBottom w:val="0"/>
      <w:divBdr>
        <w:top w:val="none" w:sz="0" w:space="0" w:color="auto"/>
        <w:left w:val="none" w:sz="0" w:space="0" w:color="auto"/>
        <w:bottom w:val="none" w:sz="0" w:space="0" w:color="auto"/>
        <w:right w:val="none" w:sz="0" w:space="0" w:color="auto"/>
      </w:divBdr>
    </w:div>
    <w:div w:id="4283733">
      <w:bodyDiv w:val="1"/>
      <w:marLeft w:val="0"/>
      <w:marRight w:val="0"/>
      <w:marTop w:val="0"/>
      <w:marBottom w:val="0"/>
      <w:divBdr>
        <w:top w:val="none" w:sz="0" w:space="0" w:color="auto"/>
        <w:left w:val="none" w:sz="0" w:space="0" w:color="auto"/>
        <w:bottom w:val="none" w:sz="0" w:space="0" w:color="auto"/>
        <w:right w:val="none" w:sz="0" w:space="0" w:color="auto"/>
      </w:divBdr>
      <w:divsChild>
        <w:div w:id="268002765">
          <w:marLeft w:val="0"/>
          <w:marRight w:val="0"/>
          <w:marTop w:val="0"/>
          <w:marBottom w:val="0"/>
          <w:divBdr>
            <w:top w:val="none" w:sz="0" w:space="0" w:color="auto"/>
            <w:left w:val="none" w:sz="0" w:space="0" w:color="auto"/>
            <w:bottom w:val="none" w:sz="0" w:space="0" w:color="auto"/>
            <w:right w:val="none" w:sz="0" w:space="0" w:color="auto"/>
          </w:divBdr>
          <w:divsChild>
            <w:div w:id="1153638973">
              <w:marLeft w:val="0"/>
              <w:marRight w:val="0"/>
              <w:marTop w:val="0"/>
              <w:marBottom w:val="0"/>
              <w:divBdr>
                <w:top w:val="none" w:sz="0" w:space="0" w:color="auto"/>
                <w:left w:val="none" w:sz="0" w:space="0" w:color="auto"/>
                <w:bottom w:val="none" w:sz="0" w:space="0" w:color="auto"/>
                <w:right w:val="none" w:sz="0" w:space="0" w:color="auto"/>
              </w:divBdr>
              <w:divsChild>
                <w:div w:id="497578534">
                  <w:marLeft w:val="0"/>
                  <w:marRight w:val="0"/>
                  <w:marTop w:val="0"/>
                  <w:marBottom w:val="0"/>
                  <w:divBdr>
                    <w:top w:val="none" w:sz="0" w:space="0" w:color="auto"/>
                    <w:left w:val="none" w:sz="0" w:space="0" w:color="auto"/>
                    <w:bottom w:val="none" w:sz="0" w:space="0" w:color="auto"/>
                    <w:right w:val="none" w:sz="0" w:space="0" w:color="auto"/>
                  </w:divBdr>
                  <w:divsChild>
                    <w:div w:id="9622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4705">
      <w:bodyDiv w:val="1"/>
      <w:marLeft w:val="0"/>
      <w:marRight w:val="0"/>
      <w:marTop w:val="0"/>
      <w:marBottom w:val="0"/>
      <w:divBdr>
        <w:top w:val="none" w:sz="0" w:space="0" w:color="auto"/>
        <w:left w:val="none" w:sz="0" w:space="0" w:color="auto"/>
        <w:bottom w:val="none" w:sz="0" w:space="0" w:color="auto"/>
        <w:right w:val="none" w:sz="0" w:space="0" w:color="auto"/>
      </w:divBdr>
      <w:divsChild>
        <w:div w:id="336885441">
          <w:marLeft w:val="480"/>
          <w:marRight w:val="0"/>
          <w:marTop w:val="0"/>
          <w:marBottom w:val="0"/>
          <w:divBdr>
            <w:top w:val="none" w:sz="0" w:space="0" w:color="auto"/>
            <w:left w:val="none" w:sz="0" w:space="0" w:color="auto"/>
            <w:bottom w:val="none" w:sz="0" w:space="0" w:color="auto"/>
            <w:right w:val="none" w:sz="0" w:space="0" w:color="auto"/>
          </w:divBdr>
          <w:divsChild>
            <w:div w:id="16517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030">
      <w:bodyDiv w:val="1"/>
      <w:marLeft w:val="0"/>
      <w:marRight w:val="0"/>
      <w:marTop w:val="0"/>
      <w:marBottom w:val="0"/>
      <w:divBdr>
        <w:top w:val="none" w:sz="0" w:space="0" w:color="auto"/>
        <w:left w:val="none" w:sz="0" w:space="0" w:color="auto"/>
        <w:bottom w:val="none" w:sz="0" w:space="0" w:color="auto"/>
        <w:right w:val="none" w:sz="0" w:space="0" w:color="auto"/>
      </w:divBdr>
      <w:divsChild>
        <w:div w:id="1069956881">
          <w:marLeft w:val="480"/>
          <w:marRight w:val="0"/>
          <w:marTop w:val="0"/>
          <w:marBottom w:val="0"/>
          <w:divBdr>
            <w:top w:val="none" w:sz="0" w:space="0" w:color="auto"/>
            <w:left w:val="none" w:sz="0" w:space="0" w:color="auto"/>
            <w:bottom w:val="none" w:sz="0" w:space="0" w:color="auto"/>
            <w:right w:val="none" w:sz="0" w:space="0" w:color="auto"/>
          </w:divBdr>
          <w:divsChild>
            <w:div w:id="14116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78">
      <w:bodyDiv w:val="1"/>
      <w:marLeft w:val="0"/>
      <w:marRight w:val="0"/>
      <w:marTop w:val="0"/>
      <w:marBottom w:val="0"/>
      <w:divBdr>
        <w:top w:val="none" w:sz="0" w:space="0" w:color="auto"/>
        <w:left w:val="none" w:sz="0" w:space="0" w:color="auto"/>
        <w:bottom w:val="none" w:sz="0" w:space="0" w:color="auto"/>
        <w:right w:val="none" w:sz="0" w:space="0" w:color="auto"/>
      </w:divBdr>
      <w:divsChild>
        <w:div w:id="46880374">
          <w:marLeft w:val="480"/>
          <w:marRight w:val="0"/>
          <w:marTop w:val="0"/>
          <w:marBottom w:val="0"/>
          <w:divBdr>
            <w:top w:val="none" w:sz="0" w:space="0" w:color="auto"/>
            <w:left w:val="none" w:sz="0" w:space="0" w:color="auto"/>
            <w:bottom w:val="none" w:sz="0" w:space="0" w:color="auto"/>
            <w:right w:val="none" w:sz="0" w:space="0" w:color="auto"/>
          </w:divBdr>
          <w:divsChild>
            <w:div w:id="4226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6688">
      <w:bodyDiv w:val="1"/>
      <w:marLeft w:val="0"/>
      <w:marRight w:val="0"/>
      <w:marTop w:val="0"/>
      <w:marBottom w:val="0"/>
      <w:divBdr>
        <w:top w:val="none" w:sz="0" w:space="0" w:color="auto"/>
        <w:left w:val="none" w:sz="0" w:space="0" w:color="auto"/>
        <w:bottom w:val="none" w:sz="0" w:space="0" w:color="auto"/>
        <w:right w:val="none" w:sz="0" w:space="0" w:color="auto"/>
      </w:divBdr>
      <w:divsChild>
        <w:div w:id="520433314">
          <w:marLeft w:val="480"/>
          <w:marRight w:val="0"/>
          <w:marTop w:val="0"/>
          <w:marBottom w:val="0"/>
          <w:divBdr>
            <w:top w:val="none" w:sz="0" w:space="0" w:color="auto"/>
            <w:left w:val="none" w:sz="0" w:space="0" w:color="auto"/>
            <w:bottom w:val="none" w:sz="0" w:space="0" w:color="auto"/>
            <w:right w:val="none" w:sz="0" w:space="0" w:color="auto"/>
          </w:divBdr>
          <w:divsChild>
            <w:div w:id="7101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8374">
      <w:bodyDiv w:val="1"/>
      <w:marLeft w:val="0"/>
      <w:marRight w:val="0"/>
      <w:marTop w:val="0"/>
      <w:marBottom w:val="0"/>
      <w:divBdr>
        <w:top w:val="none" w:sz="0" w:space="0" w:color="auto"/>
        <w:left w:val="none" w:sz="0" w:space="0" w:color="auto"/>
        <w:bottom w:val="none" w:sz="0" w:space="0" w:color="auto"/>
        <w:right w:val="none" w:sz="0" w:space="0" w:color="auto"/>
      </w:divBdr>
      <w:divsChild>
        <w:div w:id="1306198550">
          <w:marLeft w:val="480"/>
          <w:marRight w:val="0"/>
          <w:marTop w:val="0"/>
          <w:marBottom w:val="0"/>
          <w:divBdr>
            <w:top w:val="none" w:sz="0" w:space="0" w:color="auto"/>
            <w:left w:val="none" w:sz="0" w:space="0" w:color="auto"/>
            <w:bottom w:val="none" w:sz="0" w:space="0" w:color="auto"/>
            <w:right w:val="none" w:sz="0" w:space="0" w:color="auto"/>
          </w:divBdr>
          <w:divsChild>
            <w:div w:id="155426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9814">
      <w:bodyDiv w:val="1"/>
      <w:marLeft w:val="0"/>
      <w:marRight w:val="0"/>
      <w:marTop w:val="0"/>
      <w:marBottom w:val="0"/>
      <w:divBdr>
        <w:top w:val="none" w:sz="0" w:space="0" w:color="auto"/>
        <w:left w:val="none" w:sz="0" w:space="0" w:color="auto"/>
        <w:bottom w:val="none" w:sz="0" w:space="0" w:color="auto"/>
        <w:right w:val="none" w:sz="0" w:space="0" w:color="auto"/>
      </w:divBdr>
      <w:divsChild>
        <w:div w:id="114830856">
          <w:marLeft w:val="480"/>
          <w:marRight w:val="0"/>
          <w:marTop w:val="0"/>
          <w:marBottom w:val="0"/>
          <w:divBdr>
            <w:top w:val="none" w:sz="0" w:space="0" w:color="auto"/>
            <w:left w:val="none" w:sz="0" w:space="0" w:color="auto"/>
            <w:bottom w:val="none" w:sz="0" w:space="0" w:color="auto"/>
            <w:right w:val="none" w:sz="0" w:space="0" w:color="auto"/>
          </w:divBdr>
          <w:divsChild>
            <w:div w:id="21079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4591">
      <w:bodyDiv w:val="1"/>
      <w:marLeft w:val="0"/>
      <w:marRight w:val="0"/>
      <w:marTop w:val="0"/>
      <w:marBottom w:val="0"/>
      <w:divBdr>
        <w:top w:val="none" w:sz="0" w:space="0" w:color="auto"/>
        <w:left w:val="none" w:sz="0" w:space="0" w:color="auto"/>
        <w:bottom w:val="none" w:sz="0" w:space="0" w:color="auto"/>
        <w:right w:val="none" w:sz="0" w:space="0" w:color="auto"/>
      </w:divBdr>
    </w:div>
    <w:div w:id="99179026">
      <w:bodyDiv w:val="1"/>
      <w:marLeft w:val="0"/>
      <w:marRight w:val="0"/>
      <w:marTop w:val="0"/>
      <w:marBottom w:val="0"/>
      <w:divBdr>
        <w:top w:val="none" w:sz="0" w:space="0" w:color="auto"/>
        <w:left w:val="none" w:sz="0" w:space="0" w:color="auto"/>
        <w:bottom w:val="none" w:sz="0" w:space="0" w:color="auto"/>
        <w:right w:val="none" w:sz="0" w:space="0" w:color="auto"/>
      </w:divBdr>
      <w:divsChild>
        <w:div w:id="1535852335">
          <w:marLeft w:val="480"/>
          <w:marRight w:val="0"/>
          <w:marTop w:val="0"/>
          <w:marBottom w:val="0"/>
          <w:divBdr>
            <w:top w:val="none" w:sz="0" w:space="0" w:color="auto"/>
            <w:left w:val="none" w:sz="0" w:space="0" w:color="auto"/>
            <w:bottom w:val="none" w:sz="0" w:space="0" w:color="auto"/>
            <w:right w:val="none" w:sz="0" w:space="0" w:color="auto"/>
          </w:divBdr>
          <w:divsChild>
            <w:div w:id="152890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9329">
      <w:bodyDiv w:val="1"/>
      <w:marLeft w:val="0"/>
      <w:marRight w:val="0"/>
      <w:marTop w:val="0"/>
      <w:marBottom w:val="0"/>
      <w:divBdr>
        <w:top w:val="none" w:sz="0" w:space="0" w:color="auto"/>
        <w:left w:val="none" w:sz="0" w:space="0" w:color="auto"/>
        <w:bottom w:val="none" w:sz="0" w:space="0" w:color="auto"/>
        <w:right w:val="none" w:sz="0" w:space="0" w:color="auto"/>
      </w:divBdr>
    </w:div>
    <w:div w:id="111171720">
      <w:bodyDiv w:val="1"/>
      <w:marLeft w:val="0"/>
      <w:marRight w:val="0"/>
      <w:marTop w:val="0"/>
      <w:marBottom w:val="0"/>
      <w:divBdr>
        <w:top w:val="none" w:sz="0" w:space="0" w:color="auto"/>
        <w:left w:val="none" w:sz="0" w:space="0" w:color="auto"/>
        <w:bottom w:val="none" w:sz="0" w:space="0" w:color="auto"/>
        <w:right w:val="none" w:sz="0" w:space="0" w:color="auto"/>
      </w:divBdr>
      <w:divsChild>
        <w:div w:id="397826151">
          <w:marLeft w:val="480"/>
          <w:marRight w:val="0"/>
          <w:marTop w:val="0"/>
          <w:marBottom w:val="0"/>
          <w:divBdr>
            <w:top w:val="none" w:sz="0" w:space="0" w:color="auto"/>
            <w:left w:val="none" w:sz="0" w:space="0" w:color="auto"/>
            <w:bottom w:val="none" w:sz="0" w:space="0" w:color="auto"/>
            <w:right w:val="none" w:sz="0" w:space="0" w:color="auto"/>
          </w:divBdr>
          <w:divsChild>
            <w:div w:id="18188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8728">
      <w:bodyDiv w:val="1"/>
      <w:marLeft w:val="0"/>
      <w:marRight w:val="0"/>
      <w:marTop w:val="0"/>
      <w:marBottom w:val="0"/>
      <w:divBdr>
        <w:top w:val="none" w:sz="0" w:space="0" w:color="auto"/>
        <w:left w:val="none" w:sz="0" w:space="0" w:color="auto"/>
        <w:bottom w:val="none" w:sz="0" w:space="0" w:color="auto"/>
        <w:right w:val="none" w:sz="0" w:space="0" w:color="auto"/>
      </w:divBdr>
    </w:div>
    <w:div w:id="129634873">
      <w:bodyDiv w:val="1"/>
      <w:marLeft w:val="0"/>
      <w:marRight w:val="0"/>
      <w:marTop w:val="0"/>
      <w:marBottom w:val="0"/>
      <w:divBdr>
        <w:top w:val="none" w:sz="0" w:space="0" w:color="auto"/>
        <w:left w:val="none" w:sz="0" w:space="0" w:color="auto"/>
        <w:bottom w:val="none" w:sz="0" w:space="0" w:color="auto"/>
        <w:right w:val="none" w:sz="0" w:space="0" w:color="auto"/>
      </w:divBdr>
      <w:divsChild>
        <w:div w:id="1050953960">
          <w:marLeft w:val="480"/>
          <w:marRight w:val="0"/>
          <w:marTop w:val="0"/>
          <w:marBottom w:val="0"/>
          <w:divBdr>
            <w:top w:val="none" w:sz="0" w:space="0" w:color="auto"/>
            <w:left w:val="none" w:sz="0" w:space="0" w:color="auto"/>
            <w:bottom w:val="none" w:sz="0" w:space="0" w:color="auto"/>
            <w:right w:val="none" w:sz="0" w:space="0" w:color="auto"/>
          </w:divBdr>
          <w:divsChild>
            <w:div w:id="7174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3261">
      <w:bodyDiv w:val="1"/>
      <w:marLeft w:val="0"/>
      <w:marRight w:val="0"/>
      <w:marTop w:val="0"/>
      <w:marBottom w:val="0"/>
      <w:divBdr>
        <w:top w:val="none" w:sz="0" w:space="0" w:color="auto"/>
        <w:left w:val="none" w:sz="0" w:space="0" w:color="auto"/>
        <w:bottom w:val="none" w:sz="0" w:space="0" w:color="auto"/>
        <w:right w:val="none" w:sz="0" w:space="0" w:color="auto"/>
      </w:divBdr>
    </w:div>
    <w:div w:id="150099842">
      <w:bodyDiv w:val="1"/>
      <w:marLeft w:val="0"/>
      <w:marRight w:val="0"/>
      <w:marTop w:val="0"/>
      <w:marBottom w:val="0"/>
      <w:divBdr>
        <w:top w:val="none" w:sz="0" w:space="0" w:color="auto"/>
        <w:left w:val="none" w:sz="0" w:space="0" w:color="auto"/>
        <w:bottom w:val="none" w:sz="0" w:space="0" w:color="auto"/>
        <w:right w:val="none" w:sz="0" w:space="0" w:color="auto"/>
      </w:divBdr>
      <w:divsChild>
        <w:div w:id="2000621312">
          <w:marLeft w:val="480"/>
          <w:marRight w:val="0"/>
          <w:marTop w:val="0"/>
          <w:marBottom w:val="0"/>
          <w:divBdr>
            <w:top w:val="none" w:sz="0" w:space="0" w:color="auto"/>
            <w:left w:val="none" w:sz="0" w:space="0" w:color="auto"/>
            <w:bottom w:val="none" w:sz="0" w:space="0" w:color="auto"/>
            <w:right w:val="none" w:sz="0" w:space="0" w:color="auto"/>
          </w:divBdr>
          <w:divsChild>
            <w:div w:id="11933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7096">
      <w:bodyDiv w:val="1"/>
      <w:marLeft w:val="0"/>
      <w:marRight w:val="0"/>
      <w:marTop w:val="0"/>
      <w:marBottom w:val="0"/>
      <w:divBdr>
        <w:top w:val="none" w:sz="0" w:space="0" w:color="auto"/>
        <w:left w:val="none" w:sz="0" w:space="0" w:color="auto"/>
        <w:bottom w:val="none" w:sz="0" w:space="0" w:color="auto"/>
        <w:right w:val="none" w:sz="0" w:space="0" w:color="auto"/>
      </w:divBdr>
    </w:div>
    <w:div w:id="174852817">
      <w:bodyDiv w:val="1"/>
      <w:marLeft w:val="0"/>
      <w:marRight w:val="0"/>
      <w:marTop w:val="0"/>
      <w:marBottom w:val="0"/>
      <w:divBdr>
        <w:top w:val="none" w:sz="0" w:space="0" w:color="auto"/>
        <w:left w:val="none" w:sz="0" w:space="0" w:color="auto"/>
        <w:bottom w:val="none" w:sz="0" w:space="0" w:color="auto"/>
        <w:right w:val="none" w:sz="0" w:space="0" w:color="auto"/>
      </w:divBdr>
      <w:divsChild>
        <w:div w:id="259606593">
          <w:marLeft w:val="480"/>
          <w:marRight w:val="0"/>
          <w:marTop w:val="0"/>
          <w:marBottom w:val="0"/>
          <w:divBdr>
            <w:top w:val="none" w:sz="0" w:space="0" w:color="auto"/>
            <w:left w:val="none" w:sz="0" w:space="0" w:color="auto"/>
            <w:bottom w:val="none" w:sz="0" w:space="0" w:color="auto"/>
            <w:right w:val="none" w:sz="0" w:space="0" w:color="auto"/>
          </w:divBdr>
          <w:divsChild>
            <w:div w:id="1022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1172">
      <w:bodyDiv w:val="1"/>
      <w:marLeft w:val="0"/>
      <w:marRight w:val="0"/>
      <w:marTop w:val="0"/>
      <w:marBottom w:val="0"/>
      <w:divBdr>
        <w:top w:val="none" w:sz="0" w:space="0" w:color="auto"/>
        <w:left w:val="none" w:sz="0" w:space="0" w:color="auto"/>
        <w:bottom w:val="none" w:sz="0" w:space="0" w:color="auto"/>
        <w:right w:val="none" w:sz="0" w:space="0" w:color="auto"/>
      </w:divBdr>
      <w:divsChild>
        <w:div w:id="1898590412">
          <w:marLeft w:val="480"/>
          <w:marRight w:val="0"/>
          <w:marTop w:val="0"/>
          <w:marBottom w:val="0"/>
          <w:divBdr>
            <w:top w:val="none" w:sz="0" w:space="0" w:color="auto"/>
            <w:left w:val="none" w:sz="0" w:space="0" w:color="auto"/>
            <w:bottom w:val="none" w:sz="0" w:space="0" w:color="auto"/>
            <w:right w:val="none" w:sz="0" w:space="0" w:color="auto"/>
          </w:divBdr>
          <w:divsChild>
            <w:div w:id="8449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0598">
      <w:bodyDiv w:val="1"/>
      <w:marLeft w:val="0"/>
      <w:marRight w:val="0"/>
      <w:marTop w:val="0"/>
      <w:marBottom w:val="0"/>
      <w:divBdr>
        <w:top w:val="none" w:sz="0" w:space="0" w:color="auto"/>
        <w:left w:val="none" w:sz="0" w:space="0" w:color="auto"/>
        <w:bottom w:val="none" w:sz="0" w:space="0" w:color="auto"/>
        <w:right w:val="none" w:sz="0" w:space="0" w:color="auto"/>
      </w:divBdr>
      <w:divsChild>
        <w:div w:id="883709635">
          <w:marLeft w:val="480"/>
          <w:marRight w:val="0"/>
          <w:marTop w:val="0"/>
          <w:marBottom w:val="0"/>
          <w:divBdr>
            <w:top w:val="none" w:sz="0" w:space="0" w:color="auto"/>
            <w:left w:val="none" w:sz="0" w:space="0" w:color="auto"/>
            <w:bottom w:val="none" w:sz="0" w:space="0" w:color="auto"/>
            <w:right w:val="none" w:sz="0" w:space="0" w:color="auto"/>
          </w:divBdr>
          <w:divsChild>
            <w:div w:id="1820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03849">
      <w:bodyDiv w:val="1"/>
      <w:marLeft w:val="0"/>
      <w:marRight w:val="0"/>
      <w:marTop w:val="0"/>
      <w:marBottom w:val="0"/>
      <w:divBdr>
        <w:top w:val="none" w:sz="0" w:space="0" w:color="auto"/>
        <w:left w:val="none" w:sz="0" w:space="0" w:color="auto"/>
        <w:bottom w:val="none" w:sz="0" w:space="0" w:color="auto"/>
        <w:right w:val="none" w:sz="0" w:space="0" w:color="auto"/>
      </w:divBdr>
      <w:divsChild>
        <w:div w:id="1318727587">
          <w:marLeft w:val="480"/>
          <w:marRight w:val="0"/>
          <w:marTop w:val="0"/>
          <w:marBottom w:val="0"/>
          <w:divBdr>
            <w:top w:val="none" w:sz="0" w:space="0" w:color="auto"/>
            <w:left w:val="none" w:sz="0" w:space="0" w:color="auto"/>
            <w:bottom w:val="none" w:sz="0" w:space="0" w:color="auto"/>
            <w:right w:val="none" w:sz="0" w:space="0" w:color="auto"/>
          </w:divBdr>
          <w:divsChild>
            <w:div w:id="182034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542921">
      <w:bodyDiv w:val="1"/>
      <w:marLeft w:val="0"/>
      <w:marRight w:val="0"/>
      <w:marTop w:val="0"/>
      <w:marBottom w:val="0"/>
      <w:divBdr>
        <w:top w:val="none" w:sz="0" w:space="0" w:color="auto"/>
        <w:left w:val="none" w:sz="0" w:space="0" w:color="auto"/>
        <w:bottom w:val="none" w:sz="0" w:space="0" w:color="auto"/>
        <w:right w:val="none" w:sz="0" w:space="0" w:color="auto"/>
      </w:divBdr>
      <w:divsChild>
        <w:div w:id="968170552">
          <w:marLeft w:val="480"/>
          <w:marRight w:val="0"/>
          <w:marTop w:val="0"/>
          <w:marBottom w:val="0"/>
          <w:divBdr>
            <w:top w:val="none" w:sz="0" w:space="0" w:color="auto"/>
            <w:left w:val="none" w:sz="0" w:space="0" w:color="auto"/>
            <w:bottom w:val="none" w:sz="0" w:space="0" w:color="auto"/>
            <w:right w:val="none" w:sz="0" w:space="0" w:color="auto"/>
          </w:divBdr>
          <w:divsChild>
            <w:div w:id="2172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44821">
      <w:bodyDiv w:val="1"/>
      <w:marLeft w:val="0"/>
      <w:marRight w:val="0"/>
      <w:marTop w:val="0"/>
      <w:marBottom w:val="0"/>
      <w:divBdr>
        <w:top w:val="none" w:sz="0" w:space="0" w:color="auto"/>
        <w:left w:val="none" w:sz="0" w:space="0" w:color="auto"/>
        <w:bottom w:val="none" w:sz="0" w:space="0" w:color="auto"/>
        <w:right w:val="none" w:sz="0" w:space="0" w:color="auto"/>
      </w:divBdr>
      <w:divsChild>
        <w:div w:id="1675718304">
          <w:marLeft w:val="0"/>
          <w:marRight w:val="0"/>
          <w:marTop w:val="0"/>
          <w:marBottom w:val="0"/>
          <w:divBdr>
            <w:top w:val="none" w:sz="0" w:space="0" w:color="auto"/>
            <w:left w:val="none" w:sz="0" w:space="0" w:color="auto"/>
            <w:bottom w:val="none" w:sz="0" w:space="0" w:color="auto"/>
            <w:right w:val="none" w:sz="0" w:space="0" w:color="auto"/>
          </w:divBdr>
          <w:divsChild>
            <w:div w:id="1110123428">
              <w:marLeft w:val="0"/>
              <w:marRight w:val="0"/>
              <w:marTop w:val="0"/>
              <w:marBottom w:val="0"/>
              <w:divBdr>
                <w:top w:val="none" w:sz="0" w:space="0" w:color="auto"/>
                <w:left w:val="none" w:sz="0" w:space="0" w:color="auto"/>
                <w:bottom w:val="none" w:sz="0" w:space="0" w:color="auto"/>
                <w:right w:val="none" w:sz="0" w:space="0" w:color="auto"/>
              </w:divBdr>
              <w:divsChild>
                <w:div w:id="9923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869740">
      <w:bodyDiv w:val="1"/>
      <w:marLeft w:val="0"/>
      <w:marRight w:val="0"/>
      <w:marTop w:val="0"/>
      <w:marBottom w:val="0"/>
      <w:divBdr>
        <w:top w:val="none" w:sz="0" w:space="0" w:color="auto"/>
        <w:left w:val="none" w:sz="0" w:space="0" w:color="auto"/>
        <w:bottom w:val="none" w:sz="0" w:space="0" w:color="auto"/>
        <w:right w:val="none" w:sz="0" w:space="0" w:color="auto"/>
      </w:divBdr>
    </w:div>
    <w:div w:id="259487205">
      <w:bodyDiv w:val="1"/>
      <w:marLeft w:val="0"/>
      <w:marRight w:val="0"/>
      <w:marTop w:val="0"/>
      <w:marBottom w:val="0"/>
      <w:divBdr>
        <w:top w:val="none" w:sz="0" w:space="0" w:color="auto"/>
        <w:left w:val="none" w:sz="0" w:space="0" w:color="auto"/>
        <w:bottom w:val="none" w:sz="0" w:space="0" w:color="auto"/>
        <w:right w:val="none" w:sz="0" w:space="0" w:color="auto"/>
      </w:divBdr>
      <w:divsChild>
        <w:div w:id="961770805">
          <w:marLeft w:val="480"/>
          <w:marRight w:val="0"/>
          <w:marTop w:val="0"/>
          <w:marBottom w:val="0"/>
          <w:divBdr>
            <w:top w:val="none" w:sz="0" w:space="0" w:color="auto"/>
            <w:left w:val="none" w:sz="0" w:space="0" w:color="auto"/>
            <w:bottom w:val="none" w:sz="0" w:space="0" w:color="auto"/>
            <w:right w:val="none" w:sz="0" w:space="0" w:color="auto"/>
          </w:divBdr>
          <w:divsChild>
            <w:div w:id="114238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929663">
      <w:bodyDiv w:val="1"/>
      <w:marLeft w:val="0"/>
      <w:marRight w:val="0"/>
      <w:marTop w:val="0"/>
      <w:marBottom w:val="0"/>
      <w:divBdr>
        <w:top w:val="none" w:sz="0" w:space="0" w:color="auto"/>
        <w:left w:val="none" w:sz="0" w:space="0" w:color="auto"/>
        <w:bottom w:val="none" w:sz="0" w:space="0" w:color="auto"/>
        <w:right w:val="none" w:sz="0" w:space="0" w:color="auto"/>
      </w:divBdr>
      <w:divsChild>
        <w:div w:id="926765295">
          <w:marLeft w:val="0"/>
          <w:marRight w:val="0"/>
          <w:marTop w:val="0"/>
          <w:marBottom w:val="0"/>
          <w:divBdr>
            <w:top w:val="none" w:sz="0" w:space="0" w:color="auto"/>
            <w:left w:val="none" w:sz="0" w:space="0" w:color="auto"/>
            <w:bottom w:val="none" w:sz="0" w:space="0" w:color="auto"/>
            <w:right w:val="none" w:sz="0" w:space="0" w:color="auto"/>
          </w:divBdr>
          <w:divsChild>
            <w:div w:id="115026828">
              <w:marLeft w:val="0"/>
              <w:marRight w:val="0"/>
              <w:marTop w:val="0"/>
              <w:marBottom w:val="0"/>
              <w:divBdr>
                <w:top w:val="none" w:sz="0" w:space="0" w:color="auto"/>
                <w:left w:val="none" w:sz="0" w:space="0" w:color="auto"/>
                <w:bottom w:val="none" w:sz="0" w:space="0" w:color="auto"/>
                <w:right w:val="none" w:sz="0" w:space="0" w:color="auto"/>
              </w:divBdr>
              <w:divsChild>
                <w:div w:id="4368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55401">
      <w:bodyDiv w:val="1"/>
      <w:marLeft w:val="0"/>
      <w:marRight w:val="0"/>
      <w:marTop w:val="0"/>
      <w:marBottom w:val="0"/>
      <w:divBdr>
        <w:top w:val="none" w:sz="0" w:space="0" w:color="auto"/>
        <w:left w:val="none" w:sz="0" w:space="0" w:color="auto"/>
        <w:bottom w:val="none" w:sz="0" w:space="0" w:color="auto"/>
        <w:right w:val="none" w:sz="0" w:space="0" w:color="auto"/>
      </w:divBdr>
      <w:divsChild>
        <w:div w:id="1315522128">
          <w:marLeft w:val="480"/>
          <w:marRight w:val="0"/>
          <w:marTop w:val="0"/>
          <w:marBottom w:val="0"/>
          <w:divBdr>
            <w:top w:val="none" w:sz="0" w:space="0" w:color="auto"/>
            <w:left w:val="none" w:sz="0" w:space="0" w:color="auto"/>
            <w:bottom w:val="none" w:sz="0" w:space="0" w:color="auto"/>
            <w:right w:val="none" w:sz="0" w:space="0" w:color="auto"/>
          </w:divBdr>
          <w:divsChild>
            <w:div w:id="203241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3124">
      <w:bodyDiv w:val="1"/>
      <w:marLeft w:val="0"/>
      <w:marRight w:val="0"/>
      <w:marTop w:val="0"/>
      <w:marBottom w:val="0"/>
      <w:divBdr>
        <w:top w:val="none" w:sz="0" w:space="0" w:color="auto"/>
        <w:left w:val="none" w:sz="0" w:space="0" w:color="auto"/>
        <w:bottom w:val="none" w:sz="0" w:space="0" w:color="auto"/>
        <w:right w:val="none" w:sz="0" w:space="0" w:color="auto"/>
      </w:divBdr>
      <w:divsChild>
        <w:div w:id="71435261">
          <w:marLeft w:val="480"/>
          <w:marRight w:val="0"/>
          <w:marTop w:val="0"/>
          <w:marBottom w:val="0"/>
          <w:divBdr>
            <w:top w:val="none" w:sz="0" w:space="0" w:color="auto"/>
            <w:left w:val="none" w:sz="0" w:space="0" w:color="auto"/>
            <w:bottom w:val="none" w:sz="0" w:space="0" w:color="auto"/>
            <w:right w:val="none" w:sz="0" w:space="0" w:color="auto"/>
          </w:divBdr>
          <w:divsChild>
            <w:div w:id="8436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18728">
      <w:bodyDiv w:val="1"/>
      <w:marLeft w:val="0"/>
      <w:marRight w:val="0"/>
      <w:marTop w:val="0"/>
      <w:marBottom w:val="0"/>
      <w:divBdr>
        <w:top w:val="none" w:sz="0" w:space="0" w:color="auto"/>
        <w:left w:val="none" w:sz="0" w:space="0" w:color="auto"/>
        <w:bottom w:val="none" w:sz="0" w:space="0" w:color="auto"/>
        <w:right w:val="none" w:sz="0" w:space="0" w:color="auto"/>
      </w:divBdr>
      <w:divsChild>
        <w:div w:id="2018341620">
          <w:marLeft w:val="480"/>
          <w:marRight w:val="0"/>
          <w:marTop w:val="0"/>
          <w:marBottom w:val="0"/>
          <w:divBdr>
            <w:top w:val="none" w:sz="0" w:space="0" w:color="auto"/>
            <w:left w:val="none" w:sz="0" w:space="0" w:color="auto"/>
            <w:bottom w:val="none" w:sz="0" w:space="0" w:color="auto"/>
            <w:right w:val="none" w:sz="0" w:space="0" w:color="auto"/>
          </w:divBdr>
          <w:divsChild>
            <w:div w:id="8757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3073">
      <w:bodyDiv w:val="1"/>
      <w:marLeft w:val="0"/>
      <w:marRight w:val="0"/>
      <w:marTop w:val="0"/>
      <w:marBottom w:val="0"/>
      <w:divBdr>
        <w:top w:val="none" w:sz="0" w:space="0" w:color="auto"/>
        <w:left w:val="none" w:sz="0" w:space="0" w:color="auto"/>
        <w:bottom w:val="none" w:sz="0" w:space="0" w:color="auto"/>
        <w:right w:val="none" w:sz="0" w:space="0" w:color="auto"/>
      </w:divBdr>
      <w:divsChild>
        <w:div w:id="1310744787">
          <w:marLeft w:val="480"/>
          <w:marRight w:val="0"/>
          <w:marTop w:val="0"/>
          <w:marBottom w:val="0"/>
          <w:divBdr>
            <w:top w:val="none" w:sz="0" w:space="0" w:color="auto"/>
            <w:left w:val="none" w:sz="0" w:space="0" w:color="auto"/>
            <w:bottom w:val="none" w:sz="0" w:space="0" w:color="auto"/>
            <w:right w:val="none" w:sz="0" w:space="0" w:color="auto"/>
          </w:divBdr>
          <w:divsChild>
            <w:div w:id="19571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93621">
      <w:bodyDiv w:val="1"/>
      <w:marLeft w:val="0"/>
      <w:marRight w:val="0"/>
      <w:marTop w:val="0"/>
      <w:marBottom w:val="0"/>
      <w:divBdr>
        <w:top w:val="none" w:sz="0" w:space="0" w:color="auto"/>
        <w:left w:val="none" w:sz="0" w:space="0" w:color="auto"/>
        <w:bottom w:val="none" w:sz="0" w:space="0" w:color="auto"/>
        <w:right w:val="none" w:sz="0" w:space="0" w:color="auto"/>
      </w:divBdr>
      <w:divsChild>
        <w:div w:id="1090657276">
          <w:marLeft w:val="480"/>
          <w:marRight w:val="0"/>
          <w:marTop w:val="0"/>
          <w:marBottom w:val="0"/>
          <w:divBdr>
            <w:top w:val="none" w:sz="0" w:space="0" w:color="auto"/>
            <w:left w:val="none" w:sz="0" w:space="0" w:color="auto"/>
            <w:bottom w:val="none" w:sz="0" w:space="0" w:color="auto"/>
            <w:right w:val="none" w:sz="0" w:space="0" w:color="auto"/>
          </w:divBdr>
          <w:divsChild>
            <w:div w:id="10837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69249">
      <w:bodyDiv w:val="1"/>
      <w:marLeft w:val="0"/>
      <w:marRight w:val="0"/>
      <w:marTop w:val="0"/>
      <w:marBottom w:val="0"/>
      <w:divBdr>
        <w:top w:val="none" w:sz="0" w:space="0" w:color="auto"/>
        <w:left w:val="none" w:sz="0" w:space="0" w:color="auto"/>
        <w:bottom w:val="none" w:sz="0" w:space="0" w:color="auto"/>
        <w:right w:val="none" w:sz="0" w:space="0" w:color="auto"/>
      </w:divBdr>
    </w:div>
    <w:div w:id="398943887">
      <w:bodyDiv w:val="1"/>
      <w:marLeft w:val="0"/>
      <w:marRight w:val="0"/>
      <w:marTop w:val="0"/>
      <w:marBottom w:val="0"/>
      <w:divBdr>
        <w:top w:val="none" w:sz="0" w:space="0" w:color="auto"/>
        <w:left w:val="none" w:sz="0" w:space="0" w:color="auto"/>
        <w:bottom w:val="none" w:sz="0" w:space="0" w:color="auto"/>
        <w:right w:val="none" w:sz="0" w:space="0" w:color="auto"/>
      </w:divBdr>
      <w:divsChild>
        <w:div w:id="511799081">
          <w:marLeft w:val="0"/>
          <w:marRight w:val="0"/>
          <w:marTop w:val="0"/>
          <w:marBottom w:val="0"/>
          <w:divBdr>
            <w:top w:val="none" w:sz="0" w:space="0" w:color="auto"/>
            <w:left w:val="none" w:sz="0" w:space="0" w:color="auto"/>
            <w:bottom w:val="none" w:sz="0" w:space="0" w:color="auto"/>
            <w:right w:val="none" w:sz="0" w:space="0" w:color="auto"/>
          </w:divBdr>
          <w:divsChild>
            <w:div w:id="601453226">
              <w:marLeft w:val="0"/>
              <w:marRight w:val="0"/>
              <w:marTop w:val="0"/>
              <w:marBottom w:val="0"/>
              <w:divBdr>
                <w:top w:val="none" w:sz="0" w:space="0" w:color="auto"/>
                <w:left w:val="none" w:sz="0" w:space="0" w:color="auto"/>
                <w:bottom w:val="none" w:sz="0" w:space="0" w:color="auto"/>
                <w:right w:val="none" w:sz="0" w:space="0" w:color="auto"/>
              </w:divBdr>
              <w:divsChild>
                <w:div w:id="5988473">
                  <w:marLeft w:val="0"/>
                  <w:marRight w:val="0"/>
                  <w:marTop w:val="0"/>
                  <w:marBottom w:val="0"/>
                  <w:divBdr>
                    <w:top w:val="none" w:sz="0" w:space="0" w:color="auto"/>
                    <w:left w:val="none" w:sz="0" w:space="0" w:color="auto"/>
                    <w:bottom w:val="none" w:sz="0" w:space="0" w:color="auto"/>
                    <w:right w:val="none" w:sz="0" w:space="0" w:color="auto"/>
                  </w:divBdr>
                  <w:divsChild>
                    <w:div w:id="8580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906368">
      <w:bodyDiv w:val="1"/>
      <w:marLeft w:val="0"/>
      <w:marRight w:val="0"/>
      <w:marTop w:val="0"/>
      <w:marBottom w:val="0"/>
      <w:divBdr>
        <w:top w:val="none" w:sz="0" w:space="0" w:color="auto"/>
        <w:left w:val="none" w:sz="0" w:space="0" w:color="auto"/>
        <w:bottom w:val="none" w:sz="0" w:space="0" w:color="auto"/>
        <w:right w:val="none" w:sz="0" w:space="0" w:color="auto"/>
      </w:divBdr>
      <w:divsChild>
        <w:div w:id="1639651390">
          <w:marLeft w:val="480"/>
          <w:marRight w:val="0"/>
          <w:marTop w:val="0"/>
          <w:marBottom w:val="0"/>
          <w:divBdr>
            <w:top w:val="none" w:sz="0" w:space="0" w:color="auto"/>
            <w:left w:val="none" w:sz="0" w:space="0" w:color="auto"/>
            <w:bottom w:val="none" w:sz="0" w:space="0" w:color="auto"/>
            <w:right w:val="none" w:sz="0" w:space="0" w:color="auto"/>
          </w:divBdr>
          <w:divsChild>
            <w:div w:id="20570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55791">
      <w:bodyDiv w:val="1"/>
      <w:marLeft w:val="0"/>
      <w:marRight w:val="0"/>
      <w:marTop w:val="0"/>
      <w:marBottom w:val="0"/>
      <w:divBdr>
        <w:top w:val="none" w:sz="0" w:space="0" w:color="auto"/>
        <w:left w:val="none" w:sz="0" w:space="0" w:color="auto"/>
        <w:bottom w:val="none" w:sz="0" w:space="0" w:color="auto"/>
        <w:right w:val="none" w:sz="0" w:space="0" w:color="auto"/>
      </w:divBdr>
      <w:divsChild>
        <w:div w:id="924075670">
          <w:marLeft w:val="480"/>
          <w:marRight w:val="0"/>
          <w:marTop w:val="0"/>
          <w:marBottom w:val="0"/>
          <w:divBdr>
            <w:top w:val="none" w:sz="0" w:space="0" w:color="auto"/>
            <w:left w:val="none" w:sz="0" w:space="0" w:color="auto"/>
            <w:bottom w:val="none" w:sz="0" w:space="0" w:color="auto"/>
            <w:right w:val="none" w:sz="0" w:space="0" w:color="auto"/>
          </w:divBdr>
          <w:divsChild>
            <w:div w:id="1736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52930">
      <w:bodyDiv w:val="1"/>
      <w:marLeft w:val="0"/>
      <w:marRight w:val="0"/>
      <w:marTop w:val="0"/>
      <w:marBottom w:val="0"/>
      <w:divBdr>
        <w:top w:val="none" w:sz="0" w:space="0" w:color="auto"/>
        <w:left w:val="none" w:sz="0" w:space="0" w:color="auto"/>
        <w:bottom w:val="none" w:sz="0" w:space="0" w:color="auto"/>
        <w:right w:val="none" w:sz="0" w:space="0" w:color="auto"/>
      </w:divBdr>
      <w:divsChild>
        <w:div w:id="1261447095">
          <w:marLeft w:val="480"/>
          <w:marRight w:val="0"/>
          <w:marTop w:val="0"/>
          <w:marBottom w:val="0"/>
          <w:divBdr>
            <w:top w:val="none" w:sz="0" w:space="0" w:color="auto"/>
            <w:left w:val="none" w:sz="0" w:space="0" w:color="auto"/>
            <w:bottom w:val="none" w:sz="0" w:space="0" w:color="auto"/>
            <w:right w:val="none" w:sz="0" w:space="0" w:color="auto"/>
          </w:divBdr>
          <w:divsChild>
            <w:div w:id="5734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03823">
      <w:bodyDiv w:val="1"/>
      <w:marLeft w:val="0"/>
      <w:marRight w:val="0"/>
      <w:marTop w:val="0"/>
      <w:marBottom w:val="0"/>
      <w:divBdr>
        <w:top w:val="none" w:sz="0" w:space="0" w:color="auto"/>
        <w:left w:val="none" w:sz="0" w:space="0" w:color="auto"/>
        <w:bottom w:val="none" w:sz="0" w:space="0" w:color="auto"/>
        <w:right w:val="none" w:sz="0" w:space="0" w:color="auto"/>
      </w:divBdr>
      <w:divsChild>
        <w:div w:id="323894554">
          <w:marLeft w:val="480"/>
          <w:marRight w:val="0"/>
          <w:marTop w:val="0"/>
          <w:marBottom w:val="0"/>
          <w:divBdr>
            <w:top w:val="none" w:sz="0" w:space="0" w:color="auto"/>
            <w:left w:val="none" w:sz="0" w:space="0" w:color="auto"/>
            <w:bottom w:val="none" w:sz="0" w:space="0" w:color="auto"/>
            <w:right w:val="none" w:sz="0" w:space="0" w:color="auto"/>
          </w:divBdr>
          <w:divsChild>
            <w:div w:id="13962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7114">
      <w:bodyDiv w:val="1"/>
      <w:marLeft w:val="0"/>
      <w:marRight w:val="0"/>
      <w:marTop w:val="0"/>
      <w:marBottom w:val="0"/>
      <w:divBdr>
        <w:top w:val="none" w:sz="0" w:space="0" w:color="auto"/>
        <w:left w:val="none" w:sz="0" w:space="0" w:color="auto"/>
        <w:bottom w:val="none" w:sz="0" w:space="0" w:color="auto"/>
        <w:right w:val="none" w:sz="0" w:space="0" w:color="auto"/>
      </w:divBdr>
      <w:divsChild>
        <w:div w:id="172454897">
          <w:marLeft w:val="0"/>
          <w:marRight w:val="0"/>
          <w:marTop w:val="0"/>
          <w:marBottom w:val="0"/>
          <w:divBdr>
            <w:top w:val="none" w:sz="0" w:space="0" w:color="auto"/>
            <w:left w:val="none" w:sz="0" w:space="0" w:color="auto"/>
            <w:bottom w:val="none" w:sz="0" w:space="0" w:color="auto"/>
            <w:right w:val="none" w:sz="0" w:space="0" w:color="auto"/>
          </w:divBdr>
          <w:divsChild>
            <w:div w:id="542014132">
              <w:marLeft w:val="0"/>
              <w:marRight w:val="0"/>
              <w:marTop w:val="0"/>
              <w:marBottom w:val="0"/>
              <w:divBdr>
                <w:top w:val="none" w:sz="0" w:space="0" w:color="auto"/>
                <w:left w:val="none" w:sz="0" w:space="0" w:color="auto"/>
                <w:bottom w:val="none" w:sz="0" w:space="0" w:color="auto"/>
                <w:right w:val="none" w:sz="0" w:space="0" w:color="auto"/>
              </w:divBdr>
              <w:divsChild>
                <w:div w:id="20967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88917">
      <w:bodyDiv w:val="1"/>
      <w:marLeft w:val="0"/>
      <w:marRight w:val="0"/>
      <w:marTop w:val="0"/>
      <w:marBottom w:val="0"/>
      <w:divBdr>
        <w:top w:val="none" w:sz="0" w:space="0" w:color="auto"/>
        <w:left w:val="none" w:sz="0" w:space="0" w:color="auto"/>
        <w:bottom w:val="none" w:sz="0" w:space="0" w:color="auto"/>
        <w:right w:val="none" w:sz="0" w:space="0" w:color="auto"/>
      </w:divBdr>
    </w:div>
    <w:div w:id="498236625">
      <w:bodyDiv w:val="1"/>
      <w:marLeft w:val="0"/>
      <w:marRight w:val="0"/>
      <w:marTop w:val="0"/>
      <w:marBottom w:val="0"/>
      <w:divBdr>
        <w:top w:val="none" w:sz="0" w:space="0" w:color="auto"/>
        <w:left w:val="none" w:sz="0" w:space="0" w:color="auto"/>
        <w:bottom w:val="none" w:sz="0" w:space="0" w:color="auto"/>
        <w:right w:val="none" w:sz="0" w:space="0" w:color="auto"/>
      </w:divBdr>
      <w:divsChild>
        <w:div w:id="1975871996">
          <w:marLeft w:val="480"/>
          <w:marRight w:val="0"/>
          <w:marTop w:val="0"/>
          <w:marBottom w:val="0"/>
          <w:divBdr>
            <w:top w:val="none" w:sz="0" w:space="0" w:color="auto"/>
            <w:left w:val="none" w:sz="0" w:space="0" w:color="auto"/>
            <w:bottom w:val="none" w:sz="0" w:space="0" w:color="auto"/>
            <w:right w:val="none" w:sz="0" w:space="0" w:color="auto"/>
          </w:divBdr>
          <w:divsChild>
            <w:div w:id="3861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91161">
      <w:bodyDiv w:val="1"/>
      <w:marLeft w:val="0"/>
      <w:marRight w:val="0"/>
      <w:marTop w:val="0"/>
      <w:marBottom w:val="0"/>
      <w:divBdr>
        <w:top w:val="none" w:sz="0" w:space="0" w:color="auto"/>
        <w:left w:val="none" w:sz="0" w:space="0" w:color="auto"/>
        <w:bottom w:val="none" w:sz="0" w:space="0" w:color="auto"/>
        <w:right w:val="none" w:sz="0" w:space="0" w:color="auto"/>
      </w:divBdr>
      <w:divsChild>
        <w:div w:id="572473289">
          <w:marLeft w:val="480"/>
          <w:marRight w:val="0"/>
          <w:marTop w:val="0"/>
          <w:marBottom w:val="0"/>
          <w:divBdr>
            <w:top w:val="none" w:sz="0" w:space="0" w:color="auto"/>
            <w:left w:val="none" w:sz="0" w:space="0" w:color="auto"/>
            <w:bottom w:val="none" w:sz="0" w:space="0" w:color="auto"/>
            <w:right w:val="none" w:sz="0" w:space="0" w:color="auto"/>
          </w:divBdr>
          <w:divsChild>
            <w:div w:id="205450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2295">
      <w:bodyDiv w:val="1"/>
      <w:marLeft w:val="0"/>
      <w:marRight w:val="0"/>
      <w:marTop w:val="0"/>
      <w:marBottom w:val="0"/>
      <w:divBdr>
        <w:top w:val="none" w:sz="0" w:space="0" w:color="auto"/>
        <w:left w:val="none" w:sz="0" w:space="0" w:color="auto"/>
        <w:bottom w:val="none" w:sz="0" w:space="0" w:color="auto"/>
        <w:right w:val="none" w:sz="0" w:space="0" w:color="auto"/>
      </w:divBdr>
      <w:divsChild>
        <w:div w:id="1139230142">
          <w:marLeft w:val="480"/>
          <w:marRight w:val="0"/>
          <w:marTop w:val="0"/>
          <w:marBottom w:val="0"/>
          <w:divBdr>
            <w:top w:val="none" w:sz="0" w:space="0" w:color="auto"/>
            <w:left w:val="none" w:sz="0" w:space="0" w:color="auto"/>
            <w:bottom w:val="none" w:sz="0" w:space="0" w:color="auto"/>
            <w:right w:val="none" w:sz="0" w:space="0" w:color="auto"/>
          </w:divBdr>
          <w:divsChild>
            <w:div w:id="138918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56449">
      <w:bodyDiv w:val="1"/>
      <w:marLeft w:val="0"/>
      <w:marRight w:val="0"/>
      <w:marTop w:val="0"/>
      <w:marBottom w:val="0"/>
      <w:divBdr>
        <w:top w:val="none" w:sz="0" w:space="0" w:color="auto"/>
        <w:left w:val="none" w:sz="0" w:space="0" w:color="auto"/>
        <w:bottom w:val="none" w:sz="0" w:space="0" w:color="auto"/>
        <w:right w:val="none" w:sz="0" w:space="0" w:color="auto"/>
      </w:divBdr>
      <w:divsChild>
        <w:div w:id="629093681">
          <w:marLeft w:val="480"/>
          <w:marRight w:val="0"/>
          <w:marTop w:val="0"/>
          <w:marBottom w:val="0"/>
          <w:divBdr>
            <w:top w:val="none" w:sz="0" w:space="0" w:color="auto"/>
            <w:left w:val="none" w:sz="0" w:space="0" w:color="auto"/>
            <w:bottom w:val="none" w:sz="0" w:space="0" w:color="auto"/>
            <w:right w:val="none" w:sz="0" w:space="0" w:color="auto"/>
          </w:divBdr>
          <w:divsChild>
            <w:div w:id="12672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3468">
      <w:bodyDiv w:val="1"/>
      <w:marLeft w:val="0"/>
      <w:marRight w:val="0"/>
      <w:marTop w:val="0"/>
      <w:marBottom w:val="0"/>
      <w:divBdr>
        <w:top w:val="none" w:sz="0" w:space="0" w:color="auto"/>
        <w:left w:val="none" w:sz="0" w:space="0" w:color="auto"/>
        <w:bottom w:val="none" w:sz="0" w:space="0" w:color="auto"/>
        <w:right w:val="none" w:sz="0" w:space="0" w:color="auto"/>
      </w:divBdr>
      <w:divsChild>
        <w:div w:id="1039941333">
          <w:marLeft w:val="0"/>
          <w:marRight w:val="0"/>
          <w:marTop w:val="0"/>
          <w:marBottom w:val="0"/>
          <w:divBdr>
            <w:top w:val="none" w:sz="0" w:space="0" w:color="auto"/>
            <w:left w:val="none" w:sz="0" w:space="0" w:color="auto"/>
            <w:bottom w:val="none" w:sz="0" w:space="0" w:color="auto"/>
            <w:right w:val="none" w:sz="0" w:space="0" w:color="auto"/>
          </w:divBdr>
          <w:divsChild>
            <w:div w:id="158270956">
              <w:marLeft w:val="0"/>
              <w:marRight w:val="0"/>
              <w:marTop w:val="0"/>
              <w:marBottom w:val="0"/>
              <w:divBdr>
                <w:top w:val="none" w:sz="0" w:space="0" w:color="auto"/>
                <w:left w:val="none" w:sz="0" w:space="0" w:color="auto"/>
                <w:bottom w:val="none" w:sz="0" w:space="0" w:color="auto"/>
                <w:right w:val="none" w:sz="0" w:space="0" w:color="auto"/>
              </w:divBdr>
              <w:divsChild>
                <w:div w:id="7513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9202">
      <w:bodyDiv w:val="1"/>
      <w:marLeft w:val="0"/>
      <w:marRight w:val="0"/>
      <w:marTop w:val="0"/>
      <w:marBottom w:val="0"/>
      <w:divBdr>
        <w:top w:val="none" w:sz="0" w:space="0" w:color="auto"/>
        <w:left w:val="none" w:sz="0" w:space="0" w:color="auto"/>
        <w:bottom w:val="none" w:sz="0" w:space="0" w:color="auto"/>
        <w:right w:val="none" w:sz="0" w:space="0" w:color="auto"/>
      </w:divBdr>
      <w:divsChild>
        <w:div w:id="1535654079">
          <w:marLeft w:val="480"/>
          <w:marRight w:val="0"/>
          <w:marTop w:val="0"/>
          <w:marBottom w:val="0"/>
          <w:divBdr>
            <w:top w:val="none" w:sz="0" w:space="0" w:color="auto"/>
            <w:left w:val="none" w:sz="0" w:space="0" w:color="auto"/>
            <w:bottom w:val="none" w:sz="0" w:space="0" w:color="auto"/>
            <w:right w:val="none" w:sz="0" w:space="0" w:color="auto"/>
          </w:divBdr>
          <w:divsChild>
            <w:div w:id="7406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2826">
      <w:bodyDiv w:val="1"/>
      <w:marLeft w:val="0"/>
      <w:marRight w:val="0"/>
      <w:marTop w:val="0"/>
      <w:marBottom w:val="0"/>
      <w:divBdr>
        <w:top w:val="none" w:sz="0" w:space="0" w:color="auto"/>
        <w:left w:val="none" w:sz="0" w:space="0" w:color="auto"/>
        <w:bottom w:val="none" w:sz="0" w:space="0" w:color="auto"/>
        <w:right w:val="none" w:sz="0" w:space="0" w:color="auto"/>
      </w:divBdr>
      <w:divsChild>
        <w:div w:id="545029180">
          <w:marLeft w:val="0"/>
          <w:marRight w:val="0"/>
          <w:marTop w:val="0"/>
          <w:marBottom w:val="0"/>
          <w:divBdr>
            <w:top w:val="none" w:sz="0" w:space="0" w:color="auto"/>
            <w:left w:val="none" w:sz="0" w:space="0" w:color="auto"/>
            <w:bottom w:val="none" w:sz="0" w:space="0" w:color="auto"/>
            <w:right w:val="none" w:sz="0" w:space="0" w:color="auto"/>
          </w:divBdr>
          <w:divsChild>
            <w:div w:id="27267531">
              <w:marLeft w:val="0"/>
              <w:marRight w:val="0"/>
              <w:marTop w:val="0"/>
              <w:marBottom w:val="0"/>
              <w:divBdr>
                <w:top w:val="none" w:sz="0" w:space="0" w:color="auto"/>
                <w:left w:val="none" w:sz="0" w:space="0" w:color="auto"/>
                <w:bottom w:val="none" w:sz="0" w:space="0" w:color="auto"/>
                <w:right w:val="none" w:sz="0" w:space="0" w:color="auto"/>
              </w:divBdr>
              <w:divsChild>
                <w:div w:id="6437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70551">
      <w:bodyDiv w:val="1"/>
      <w:marLeft w:val="0"/>
      <w:marRight w:val="0"/>
      <w:marTop w:val="0"/>
      <w:marBottom w:val="0"/>
      <w:divBdr>
        <w:top w:val="none" w:sz="0" w:space="0" w:color="auto"/>
        <w:left w:val="none" w:sz="0" w:space="0" w:color="auto"/>
        <w:bottom w:val="none" w:sz="0" w:space="0" w:color="auto"/>
        <w:right w:val="none" w:sz="0" w:space="0" w:color="auto"/>
      </w:divBdr>
      <w:divsChild>
        <w:div w:id="1182278683">
          <w:marLeft w:val="480"/>
          <w:marRight w:val="0"/>
          <w:marTop w:val="0"/>
          <w:marBottom w:val="0"/>
          <w:divBdr>
            <w:top w:val="none" w:sz="0" w:space="0" w:color="auto"/>
            <w:left w:val="none" w:sz="0" w:space="0" w:color="auto"/>
            <w:bottom w:val="none" w:sz="0" w:space="0" w:color="auto"/>
            <w:right w:val="none" w:sz="0" w:space="0" w:color="auto"/>
          </w:divBdr>
          <w:divsChild>
            <w:div w:id="43247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85874">
      <w:bodyDiv w:val="1"/>
      <w:marLeft w:val="0"/>
      <w:marRight w:val="0"/>
      <w:marTop w:val="0"/>
      <w:marBottom w:val="0"/>
      <w:divBdr>
        <w:top w:val="none" w:sz="0" w:space="0" w:color="auto"/>
        <w:left w:val="none" w:sz="0" w:space="0" w:color="auto"/>
        <w:bottom w:val="none" w:sz="0" w:space="0" w:color="auto"/>
        <w:right w:val="none" w:sz="0" w:space="0" w:color="auto"/>
      </w:divBdr>
      <w:divsChild>
        <w:div w:id="192770490">
          <w:marLeft w:val="0"/>
          <w:marRight w:val="0"/>
          <w:marTop w:val="0"/>
          <w:marBottom w:val="0"/>
          <w:divBdr>
            <w:top w:val="none" w:sz="0" w:space="0" w:color="auto"/>
            <w:left w:val="none" w:sz="0" w:space="0" w:color="auto"/>
            <w:bottom w:val="none" w:sz="0" w:space="0" w:color="auto"/>
            <w:right w:val="none" w:sz="0" w:space="0" w:color="auto"/>
          </w:divBdr>
          <w:divsChild>
            <w:div w:id="735593323">
              <w:marLeft w:val="0"/>
              <w:marRight w:val="0"/>
              <w:marTop w:val="0"/>
              <w:marBottom w:val="0"/>
              <w:divBdr>
                <w:top w:val="none" w:sz="0" w:space="0" w:color="auto"/>
                <w:left w:val="none" w:sz="0" w:space="0" w:color="auto"/>
                <w:bottom w:val="none" w:sz="0" w:space="0" w:color="auto"/>
                <w:right w:val="none" w:sz="0" w:space="0" w:color="auto"/>
              </w:divBdr>
              <w:divsChild>
                <w:div w:id="1622566857">
                  <w:marLeft w:val="0"/>
                  <w:marRight w:val="0"/>
                  <w:marTop w:val="0"/>
                  <w:marBottom w:val="0"/>
                  <w:divBdr>
                    <w:top w:val="none" w:sz="0" w:space="0" w:color="auto"/>
                    <w:left w:val="none" w:sz="0" w:space="0" w:color="auto"/>
                    <w:bottom w:val="none" w:sz="0" w:space="0" w:color="auto"/>
                    <w:right w:val="none" w:sz="0" w:space="0" w:color="auto"/>
                  </w:divBdr>
                  <w:divsChild>
                    <w:div w:id="14463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72616">
          <w:marLeft w:val="0"/>
          <w:marRight w:val="0"/>
          <w:marTop w:val="0"/>
          <w:marBottom w:val="0"/>
          <w:divBdr>
            <w:top w:val="none" w:sz="0" w:space="0" w:color="auto"/>
            <w:left w:val="none" w:sz="0" w:space="0" w:color="auto"/>
            <w:bottom w:val="none" w:sz="0" w:space="0" w:color="auto"/>
            <w:right w:val="none" w:sz="0" w:space="0" w:color="auto"/>
          </w:divBdr>
          <w:divsChild>
            <w:div w:id="164244091">
              <w:marLeft w:val="0"/>
              <w:marRight w:val="0"/>
              <w:marTop w:val="0"/>
              <w:marBottom w:val="0"/>
              <w:divBdr>
                <w:top w:val="none" w:sz="0" w:space="0" w:color="auto"/>
                <w:left w:val="none" w:sz="0" w:space="0" w:color="auto"/>
                <w:bottom w:val="none" w:sz="0" w:space="0" w:color="auto"/>
                <w:right w:val="none" w:sz="0" w:space="0" w:color="auto"/>
              </w:divBdr>
              <w:divsChild>
                <w:div w:id="1840999965">
                  <w:marLeft w:val="0"/>
                  <w:marRight w:val="0"/>
                  <w:marTop w:val="0"/>
                  <w:marBottom w:val="0"/>
                  <w:divBdr>
                    <w:top w:val="none" w:sz="0" w:space="0" w:color="auto"/>
                    <w:left w:val="none" w:sz="0" w:space="0" w:color="auto"/>
                    <w:bottom w:val="none" w:sz="0" w:space="0" w:color="auto"/>
                    <w:right w:val="none" w:sz="0" w:space="0" w:color="auto"/>
                  </w:divBdr>
                  <w:divsChild>
                    <w:div w:id="582302887">
                      <w:marLeft w:val="0"/>
                      <w:marRight w:val="0"/>
                      <w:marTop w:val="0"/>
                      <w:marBottom w:val="0"/>
                      <w:divBdr>
                        <w:top w:val="none" w:sz="0" w:space="0" w:color="auto"/>
                        <w:left w:val="none" w:sz="0" w:space="0" w:color="auto"/>
                        <w:bottom w:val="none" w:sz="0" w:space="0" w:color="auto"/>
                        <w:right w:val="none" w:sz="0" w:space="0" w:color="auto"/>
                      </w:divBdr>
                    </w:div>
                  </w:divsChild>
                </w:div>
                <w:div w:id="2098742941">
                  <w:marLeft w:val="0"/>
                  <w:marRight w:val="0"/>
                  <w:marTop w:val="0"/>
                  <w:marBottom w:val="0"/>
                  <w:divBdr>
                    <w:top w:val="none" w:sz="0" w:space="0" w:color="auto"/>
                    <w:left w:val="none" w:sz="0" w:space="0" w:color="auto"/>
                    <w:bottom w:val="none" w:sz="0" w:space="0" w:color="auto"/>
                    <w:right w:val="none" w:sz="0" w:space="0" w:color="auto"/>
                  </w:divBdr>
                  <w:divsChild>
                    <w:div w:id="19545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6720">
      <w:bodyDiv w:val="1"/>
      <w:marLeft w:val="0"/>
      <w:marRight w:val="0"/>
      <w:marTop w:val="0"/>
      <w:marBottom w:val="0"/>
      <w:divBdr>
        <w:top w:val="none" w:sz="0" w:space="0" w:color="auto"/>
        <w:left w:val="none" w:sz="0" w:space="0" w:color="auto"/>
        <w:bottom w:val="none" w:sz="0" w:space="0" w:color="auto"/>
        <w:right w:val="none" w:sz="0" w:space="0" w:color="auto"/>
      </w:divBdr>
      <w:divsChild>
        <w:div w:id="1172991061">
          <w:marLeft w:val="480"/>
          <w:marRight w:val="0"/>
          <w:marTop w:val="0"/>
          <w:marBottom w:val="0"/>
          <w:divBdr>
            <w:top w:val="none" w:sz="0" w:space="0" w:color="auto"/>
            <w:left w:val="none" w:sz="0" w:space="0" w:color="auto"/>
            <w:bottom w:val="none" w:sz="0" w:space="0" w:color="auto"/>
            <w:right w:val="none" w:sz="0" w:space="0" w:color="auto"/>
          </w:divBdr>
          <w:divsChild>
            <w:div w:id="129632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7295">
      <w:bodyDiv w:val="1"/>
      <w:marLeft w:val="0"/>
      <w:marRight w:val="0"/>
      <w:marTop w:val="0"/>
      <w:marBottom w:val="0"/>
      <w:divBdr>
        <w:top w:val="none" w:sz="0" w:space="0" w:color="auto"/>
        <w:left w:val="none" w:sz="0" w:space="0" w:color="auto"/>
        <w:bottom w:val="none" w:sz="0" w:space="0" w:color="auto"/>
        <w:right w:val="none" w:sz="0" w:space="0" w:color="auto"/>
      </w:divBdr>
    </w:div>
    <w:div w:id="684937203">
      <w:bodyDiv w:val="1"/>
      <w:marLeft w:val="0"/>
      <w:marRight w:val="0"/>
      <w:marTop w:val="0"/>
      <w:marBottom w:val="0"/>
      <w:divBdr>
        <w:top w:val="none" w:sz="0" w:space="0" w:color="auto"/>
        <w:left w:val="none" w:sz="0" w:space="0" w:color="auto"/>
        <w:bottom w:val="none" w:sz="0" w:space="0" w:color="auto"/>
        <w:right w:val="none" w:sz="0" w:space="0" w:color="auto"/>
      </w:divBdr>
      <w:divsChild>
        <w:div w:id="430855418">
          <w:marLeft w:val="480"/>
          <w:marRight w:val="0"/>
          <w:marTop w:val="0"/>
          <w:marBottom w:val="0"/>
          <w:divBdr>
            <w:top w:val="none" w:sz="0" w:space="0" w:color="auto"/>
            <w:left w:val="none" w:sz="0" w:space="0" w:color="auto"/>
            <w:bottom w:val="none" w:sz="0" w:space="0" w:color="auto"/>
            <w:right w:val="none" w:sz="0" w:space="0" w:color="auto"/>
          </w:divBdr>
          <w:divsChild>
            <w:div w:id="13845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93599">
      <w:bodyDiv w:val="1"/>
      <w:marLeft w:val="0"/>
      <w:marRight w:val="0"/>
      <w:marTop w:val="0"/>
      <w:marBottom w:val="0"/>
      <w:divBdr>
        <w:top w:val="none" w:sz="0" w:space="0" w:color="auto"/>
        <w:left w:val="none" w:sz="0" w:space="0" w:color="auto"/>
        <w:bottom w:val="none" w:sz="0" w:space="0" w:color="auto"/>
        <w:right w:val="none" w:sz="0" w:space="0" w:color="auto"/>
      </w:divBdr>
      <w:divsChild>
        <w:div w:id="1372728724">
          <w:marLeft w:val="480"/>
          <w:marRight w:val="0"/>
          <w:marTop w:val="0"/>
          <w:marBottom w:val="0"/>
          <w:divBdr>
            <w:top w:val="none" w:sz="0" w:space="0" w:color="auto"/>
            <w:left w:val="none" w:sz="0" w:space="0" w:color="auto"/>
            <w:bottom w:val="none" w:sz="0" w:space="0" w:color="auto"/>
            <w:right w:val="none" w:sz="0" w:space="0" w:color="auto"/>
          </w:divBdr>
          <w:divsChild>
            <w:div w:id="17611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6337">
      <w:bodyDiv w:val="1"/>
      <w:marLeft w:val="0"/>
      <w:marRight w:val="0"/>
      <w:marTop w:val="0"/>
      <w:marBottom w:val="0"/>
      <w:divBdr>
        <w:top w:val="none" w:sz="0" w:space="0" w:color="auto"/>
        <w:left w:val="none" w:sz="0" w:space="0" w:color="auto"/>
        <w:bottom w:val="none" w:sz="0" w:space="0" w:color="auto"/>
        <w:right w:val="none" w:sz="0" w:space="0" w:color="auto"/>
      </w:divBdr>
      <w:divsChild>
        <w:div w:id="1670869134">
          <w:marLeft w:val="0"/>
          <w:marRight w:val="0"/>
          <w:marTop w:val="0"/>
          <w:marBottom w:val="0"/>
          <w:divBdr>
            <w:top w:val="none" w:sz="0" w:space="0" w:color="auto"/>
            <w:left w:val="none" w:sz="0" w:space="0" w:color="auto"/>
            <w:bottom w:val="none" w:sz="0" w:space="0" w:color="auto"/>
            <w:right w:val="none" w:sz="0" w:space="0" w:color="auto"/>
          </w:divBdr>
          <w:divsChild>
            <w:div w:id="1676499250">
              <w:marLeft w:val="0"/>
              <w:marRight w:val="0"/>
              <w:marTop w:val="0"/>
              <w:marBottom w:val="0"/>
              <w:divBdr>
                <w:top w:val="none" w:sz="0" w:space="0" w:color="auto"/>
                <w:left w:val="none" w:sz="0" w:space="0" w:color="auto"/>
                <w:bottom w:val="none" w:sz="0" w:space="0" w:color="auto"/>
                <w:right w:val="none" w:sz="0" w:space="0" w:color="auto"/>
              </w:divBdr>
              <w:divsChild>
                <w:div w:id="18175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14411">
      <w:bodyDiv w:val="1"/>
      <w:marLeft w:val="0"/>
      <w:marRight w:val="0"/>
      <w:marTop w:val="0"/>
      <w:marBottom w:val="0"/>
      <w:divBdr>
        <w:top w:val="none" w:sz="0" w:space="0" w:color="auto"/>
        <w:left w:val="none" w:sz="0" w:space="0" w:color="auto"/>
        <w:bottom w:val="none" w:sz="0" w:space="0" w:color="auto"/>
        <w:right w:val="none" w:sz="0" w:space="0" w:color="auto"/>
      </w:divBdr>
      <w:divsChild>
        <w:div w:id="1531606169">
          <w:marLeft w:val="480"/>
          <w:marRight w:val="0"/>
          <w:marTop w:val="0"/>
          <w:marBottom w:val="0"/>
          <w:divBdr>
            <w:top w:val="none" w:sz="0" w:space="0" w:color="auto"/>
            <w:left w:val="none" w:sz="0" w:space="0" w:color="auto"/>
            <w:bottom w:val="none" w:sz="0" w:space="0" w:color="auto"/>
            <w:right w:val="none" w:sz="0" w:space="0" w:color="auto"/>
          </w:divBdr>
          <w:divsChild>
            <w:div w:id="19022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35338">
      <w:bodyDiv w:val="1"/>
      <w:marLeft w:val="0"/>
      <w:marRight w:val="0"/>
      <w:marTop w:val="0"/>
      <w:marBottom w:val="0"/>
      <w:divBdr>
        <w:top w:val="none" w:sz="0" w:space="0" w:color="auto"/>
        <w:left w:val="none" w:sz="0" w:space="0" w:color="auto"/>
        <w:bottom w:val="none" w:sz="0" w:space="0" w:color="auto"/>
        <w:right w:val="none" w:sz="0" w:space="0" w:color="auto"/>
      </w:divBdr>
    </w:div>
    <w:div w:id="789783854">
      <w:bodyDiv w:val="1"/>
      <w:marLeft w:val="0"/>
      <w:marRight w:val="0"/>
      <w:marTop w:val="0"/>
      <w:marBottom w:val="0"/>
      <w:divBdr>
        <w:top w:val="none" w:sz="0" w:space="0" w:color="auto"/>
        <w:left w:val="none" w:sz="0" w:space="0" w:color="auto"/>
        <w:bottom w:val="none" w:sz="0" w:space="0" w:color="auto"/>
        <w:right w:val="none" w:sz="0" w:space="0" w:color="auto"/>
      </w:divBdr>
      <w:divsChild>
        <w:div w:id="1506167060">
          <w:marLeft w:val="0"/>
          <w:marRight w:val="0"/>
          <w:marTop w:val="0"/>
          <w:marBottom w:val="0"/>
          <w:divBdr>
            <w:top w:val="none" w:sz="0" w:space="0" w:color="auto"/>
            <w:left w:val="none" w:sz="0" w:space="0" w:color="auto"/>
            <w:bottom w:val="none" w:sz="0" w:space="0" w:color="auto"/>
            <w:right w:val="none" w:sz="0" w:space="0" w:color="auto"/>
          </w:divBdr>
          <w:divsChild>
            <w:div w:id="1489402364">
              <w:marLeft w:val="0"/>
              <w:marRight w:val="0"/>
              <w:marTop w:val="0"/>
              <w:marBottom w:val="0"/>
              <w:divBdr>
                <w:top w:val="none" w:sz="0" w:space="0" w:color="auto"/>
                <w:left w:val="none" w:sz="0" w:space="0" w:color="auto"/>
                <w:bottom w:val="none" w:sz="0" w:space="0" w:color="auto"/>
                <w:right w:val="none" w:sz="0" w:space="0" w:color="auto"/>
              </w:divBdr>
              <w:divsChild>
                <w:div w:id="838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8528">
      <w:bodyDiv w:val="1"/>
      <w:marLeft w:val="0"/>
      <w:marRight w:val="0"/>
      <w:marTop w:val="0"/>
      <w:marBottom w:val="0"/>
      <w:divBdr>
        <w:top w:val="none" w:sz="0" w:space="0" w:color="auto"/>
        <w:left w:val="none" w:sz="0" w:space="0" w:color="auto"/>
        <w:bottom w:val="none" w:sz="0" w:space="0" w:color="auto"/>
        <w:right w:val="none" w:sz="0" w:space="0" w:color="auto"/>
      </w:divBdr>
      <w:divsChild>
        <w:div w:id="399212110">
          <w:marLeft w:val="0"/>
          <w:marRight w:val="0"/>
          <w:marTop w:val="0"/>
          <w:marBottom w:val="0"/>
          <w:divBdr>
            <w:top w:val="none" w:sz="0" w:space="0" w:color="auto"/>
            <w:left w:val="none" w:sz="0" w:space="0" w:color="auto"/>
            <w:bottom w:val="none" w:sz="0" w:space="0" w:color="auto"/>
            <w:right w:val="none" w:sz="0" w:space="0" w:color="auto"/>
          </w:divBdr>
          <w:divsChild>
            <w:div w:id="610161153">
              <w:marLeft w:val="0"/>
              <w:marRight w:val="0"/>
              <w:marTop w:val="0"/>
              <w:marBottom w:val="0"/>
              <w:divBdr>
                <w:top w:val="none" w:sz="0" w:space="0" w:color="auto"/>
                <w:left w:val="none" w:sz="0" w:space="0" w:color="auto"/>
                <w:bottom w:val="none" w:sz="0" w:space="0" w:color="auto"/>
                <w:right w:val="none" w:sz="0" w:space="0" w:color="auto"/>
              </w:divBdr>
              <w:divsChild>
                <w:div w:id="19022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0564">
      <w:bodyDiv w:val="1"/>
      <w:marLeft w:val="0"/>
      <w:marRight w:val="0"/>
      <w:marTop w:val="0"/>
      <w:marBottom w:val="0"/>
      <w:divBdr>
        <w:top w:val="none" w:sz="0" w:space="0" w:color="auto"/>
        <w:left w:val="none" w:sz="0" w:space="0" w:color="auto"/>
        <w:bottom w:val="none" w:sz="0" w:space="0" w:color="auto"/>
        <w:right w:val="none" w:sz="0" w:space="0" w:color="auto"/>
      </w:divBdr>
      <w:divsChild>
        <w:div w:id="705447098">
          <w:marLeft w:val="480"/>
          <w:marRight w:val="0"/>
          <w:marTop w:val="0"/>
          <w:marBottom w:val="0"/>
          <w:divBdr>
            <w:top w:val="none" w:sz="0" w:space="0" w:color="auto"/>
            <w:left w:val="none" w:sz="0" w:space="0" w:color="auto"/>
            <w:bottom w:val="none" w:sz="0" w:space="0" w:color="auto"/>
            <w:right w:val="none" w:sz="0" w:space="0" w:color="auto"/>
          </w:divBdr>
          <w:divsChild>
            <w:div w:id="59632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5572">
      <w:bodyDiv w:val="1"/>
      <w:marLeft w:val="0"/>
      <w:marRight w:val="0"/>
      <w:marTop w:val="0"/>
      <w:marBottom w:val="0"/>
      <w:divBdr>
        <w:top w:val="none" w:sz="0" w:space="0" w:color="auto"/>
        <w:left w:val="none" w:sz="0" w:space="0" w:color="auto"/>
        <w:bottom w:val="none" w:sz="0" w:space="0" w:color="auto"/>
        <w:right w:val="none" w:sz="0" w:space="0" w:color="auto"/>
      </w:divBdr>
      <w:divsChild>
        <w:div w:id="487987817">
          <w:marLeft w:val="480"/>
          <w:marRight w:val="0"/>
          <w:marTop w:val="0"/>
          <w:marBottom w:val="0"/>
          <w:divBdr>
            <w:top w:val="none" w:sz="0" w:space="0" w:color="auto"/>
            <w:left w:val="none" w:sz="0" w:space="0" w:color="auto"/>
            <w:bottom w:val="none" w:sz="0" w:space="0" w:color="auto"/>
            <w:right w:val="none" w:sz="0" w:space="0" w:color="auto"/>
          </w:divBdr>
          <w:divsChild>
            <w:div w:id="8631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6504">
      <w:bodyDiv w:val="1"/>
      <w:marLeft w:val="0"/>
      <w:marRight w:val="0"/>
      <w:marTop w:val="0"/>
      <w:marBottom w:val="0"/>
      <w:divBdr>
        <w:top w:val="none" w:sz="0" w:space="0" w:color="auto"/>
        <w:left w:val="none" w:sz="0" w:space="0" w:color="auto"/>
        <w:bottom w:val="none" w:sz="0" w:space="0" w:color="auto"/>
        <w:right w:val="none" w:sz="0" w:space="0" w:color="auto"/>
      </w:divBdr>
      <w:divsChild>
        <w:div w:id="907571306">
          <w:marLeft w:val="480"/>
          <w:marRight w:val="0"/>
          <w:marTop w:val="0"/>
          <w:marBottom w:val="0"/>
          <w:divBdr>
            <w:top w:val="none" w:sz="0" w:space="0" w:color="auto"/>
            <w:left w:val="none" w:sz="0" w:space="0" w:color="auto"/>
            <w:bottom w:val="none" w:sz="0" w:space="0" w:color="auto"/>
            <w:right w:val="none" w:sz="0" w:space="0" w:color="auto"/>
          </w:divBdr>
          <w:divsChild>
            <w:div w:id="2609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05073">
      <w:bodyDiv w:val="1"/>
      <w:marLeft w:val="0"/>
      <w:marRight w:val="0"/>
      <w:marTop w:val="0"/>
      <w:marBottom w:val="0"/>
      <w:divBdr>
        <w:top w:val="none" w:sz="0" w:space="0" w:color="auto"/>
        <w:left w:val="none" w:sz="0" w:space="0" w:color="auto"/>
        <w:bottom w:val="none" w:sz="0" w:space="0" w:color="auto"/>
        <w:right w:val="none" w:sz="0" w:space="0" w:color="auto"/>
      </w:divBdr>
      <w:divsChild>
        <w:div w:id="1309506893">
          <w:marLeft w:val="480"/>
          <w:marRight w:val="0"/>
          <w:marTop w:val="0"/>
          <w:marBottom w:val="0"/>
          <w:divBdr>
            <w:top w:val="none" w:sz="0" w:space="0" w:color="auto"/>
            <w:left w:val="none" w:sz="0" w:space="0" w:color="auto"/>
            <w:bottom w:val="none" w:sz="0" w:space="0" w:color="auto"/>
            <w:right w:val="none" w:sz="0" w:space="0" w:color="auto"/>
          </w:divBdr>
          <w:divsChild>
            <w:div w:id="48694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1911">
      <w:bodyDiv w:val="1"/>
      <w:marLeft w:val="0"/>
      <w:marRight w:val="0"/>
      <w:marTop w:val="0"/>
      <w:marBottom w:val="0"/>
      <w:divBdr>
        <w:top w:val="none" w:sz="0" w:space="0" w:color="auto"/>
        <w:left w:val="none" w:sz="0" w:space="0" w:color="auto"/>
        <w:bottom w:val="none" w:sz="0" w:space="0" w:color="auto"/>
        <w:right w:val="none" w:sz="0" w:space="0" w:color="auto"/>
      </w:divBdr>
    </w:div>
    <w:div w:id="890767352">
      <w:bodyDiv w:val="1"/>
      <w:marLeft w:val="0"/>
      <w:marRight w:val="0"/>
      <w:marTop w:val="0"/>
      <w:marBottom w:val="0"/>
      <w:divBdr>
        <w:top w:val="none" w:sz="0" w:space="0" w:color="auto"/>
        <w:left w:val="none" w:sz="0" w:space="0" w:color="auto"/>
        <w:bottom w:val="none" w:sz="0" w:space="0" w:color="auto"/>
        <w:right w:val="none" w:sz="0" w:space="0" w:color="auto"/>
      </w:divBdr>
      <w:divsChild>
        <w:div w:id="1096635115">
          <w:marLeft w:val="480"/>
          <w:marRight w:val="0"/>
          <w:marTop w:val="0"/>
          <w:marBottom w:val="0"/>
          <w:divBdr>
            <w:top w:val="none" w:sz="0" w:space="0" w:color="auto"/>
            <w:left w:val="none" w:sz="0" w:space="0" w:color="auto"/>
            <w:bottom w:val="none" w:sz="0" w:space="0" w:color="auto"/>
            <w:right w:val="none" w:sz="0" w:space="0" w:color="auto"/>
          </w:divBdr>
          <w:divsChild>
            <w:div w:id="106129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02707">
      <w:bodyDiv w:val="1"/>
      <w:marLeft w:val="0"/>
      <w:marRight w:val="0"/>
      <w:marTop w:val="0"/>
      <w:marBottom w:val="0"/>
      <w:divBdr>
        <w:top w:val="none" w:sz="0" w:space="0" w:color="auto"/>
        <w:left w:val="none" w:sz="0" w:space="0" w:color="auto"/>
        <w:bottom w:val="none" w:sz="0" w:space="0" w:color="auto"/>
        <w:right w:val="none" w:sz="0" w:space="0" w:color="auto"/>
      </w:divBdr>
      <w:divsChild>
        <w:div w:id="1733457079">
          <w:marLeft w:val="0"/>
          <w:marRight w:val="0"/>
          <w:marTop w:val="0"/>
          <w:marBottom w:val="0"/>
          <w:divBdr>
            <w:top w:val="none" w:sz="0" w:space="0" w:color="auto"/>
            <w:left w:val="none" w:sz="0" w:space="0" w:color="auto"/>
            <w:bottom w:val="none" w:sz="0" w:space="0" w:color="auto"/>
            <w:right w:val="none" w:sz="0" w:space="0" w:color="auto"/>
          </w:divBdr>
          <w:divsChild>
            <w:div w:id="488522673">
              <w:marLeft w:val="0"/>
              <w:marRight w:val="0"/>
              <w:marTop w:val="0"/>
              <w:marBottom w:val="0"/>
              <w:divBdr>
                <w:top w:val="none" w:sz="0" w:space="0" w:color="auto"/>
                <w:left w:val="none" w:sz="0" w:space="0" w:color="auto"/>
                <w:bottom w:val="none" w:sz="0" w:space="0" w:color="auto"/>
                <w:right w:val="none" w:sz="0" w:space="0" w:color="auto"/>
              </w:divBdr>
              <w:divsChild>
                <w:div w:id="188849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994469">
      <w:bodyDiv w:val="1"/>
      <w:marLeft w:val="0"/>
      <w:marRight w:val="0"/>
      <w:marTop w:val="0"/>
      <w:marBottom w:val="0"/>
      <w:divBdr>
        <w:top w:val="none" w:sz="0" w:space="0" w:color="auto"/>
        <w:left w:val="none" w:sz="0" w:space="0" w:color="auto"/>
        <w:bottom w:val="none" w:sz="0" w:space="0" w:color="auto"/>
        <w:right w:val="none" w:sz="0" w:space="0" w:color="auto"/>
      </w:divBdr>
    </w:div>
    <w:div w:id="928267665">
      <w:bodyDiv w:val="1"/>
      <w:marLeft w:val="0"/>
      <w:marRight w:val="0"/>
      <w:marTop w:val="0"/>
      <w:marBottom w:val="0"/>
      <w:divBdr>
        <w:top w:val="none" w:sz="0" w:space="0" w:color="auto"/>
        <w:left w:val="none" w:sz="0" w:space="0" w:color="auto"/>
        <w:bottom w:val="none" w:sz="0" w:space="0" w:color="auto"/>
        <w:right w:val="none" w:sz="0" w:space="0" w:color="auto"/>
      </w:divBdr>
      <w:divsChild>
        <w:div w:id="1474374427">
          <w:marLeft w:val="480"/>
          <w:marRight w:val="0"/>
          <w:marTop w:val="0"/>
          <w:marBottom w:val="0"/>
          <w:divBdr>
            <w:top w:val="none" w:sz="0" w:space="0" w:color="auto"/>
            <w:left w:val="none" w:sz="0" w:space="0" w:color="auto"/>
            <w:bottom w:val="none" w:sz="0" w:space="0" w:color="auto"/>
            <w:right w:val="none" w:sz="0" w:space="0" w:color="auto"/>
          </w:divBdr>
          <w:divsChild>
            <w:div w:id="2915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9007">
      <w:bodyDiv w:val="1"/>
      <w:marLeft w:val="0"/>
      <w:marRight w:val="0"/>
      <w:marTop w:val="0"/>
      <w:marBottom w:val="0"/>
      <w:divBdr>
        <w:top w:val="none" w:sz="0" w:space="0" w:color="auto"/>
        <w:left w:val="none" w:sz="0" w:space="0" w:color="auto"/>
        <w:bottom w:val="none" w:sz="0" w:space="0" w:color="auto"/>
        <w:right w:val="none" w:sz="0" w:space="0" w:color="auto"/>
      </w:divBdr>
      <w:divsChild>
        <w:div w:id="317194999">
          <w:marLeft w:val="0"/>
          <w:marRight w:val="0"/>
          <w:marTop w:val="0"/>
          <w:marBottom w:val="0"/>
          <w:divBdr>
            <w:top w:val="none" w:sz="0" w:space="0" w:color="auto"/>
            <w:left w:val="none" w:sz="0" w:space="0" w:color="auto"/>
            <w:bottom w:val="none" w:sz="0" w:space="0" w:color="auto"/>
            <w:right w:val="none" w:sz="0" w:space="0" w:color="auto"/>
          </w:divBdr>
          <w:divsChild>
            <w:div w:id="310986991">
              <w:marLeft w:val="0"/>
              <w:marRight w:val="0"/>
              <w:marTop w:val="0"/>
              <w:marBottom w:val="0"/>
              <w:divBdr>
                <w:top w:val="none" w:sz="0" w:space="0" w:color="auto"/>
                <w:left w:val="none" w:sz="0" w:space="0" w:color="auto"/>
                <w:bottom w:val="none" w:sz="0" w:space="0" w:color="auto"/>
                <w:right w:val="none" w:sz="0" w:space="0" w:color="auto"/>
              </w:divBdr>
              <w:divsChild>
                <w:div w:id="1731462802">
                  <w:marLeft w:val="0"/>
                  <w:marRight w:val="0"/>
                  <w:marTop w:val="0"/>
                  <w:marBottom w:val="0"/>
                  <w:divBdr>
                    <w:top w:val="none" w:sz="0" w:space="0" w:color="auto"/>
                    <w:left w:val="none" w:sz="0" w:space="0" w:color="auto"/>
                    <w:bottom w:val="none" w:sz="0" w:space="0" w:color="auto"/>
                    <w:right w:val="none" w:sz="0" w:space="0" w:color="auto"/>
                  </w:divBdr>
                  <w:divsChild>
                    <w:div w:id="4531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932997">
      <w:bodyDiv w:val="1"/>
      <w:marLeft w:val="0"/>
      <w:marRight w:val="0"/>
      <w:marTop w:val="0"/>
      <w:marBottom w:val="0"/>
      <w:divBdr>
        <w:top w:val="none" w:sz="0" w:space="0" w:color="auto"/>
        <w:left w:val="none" w:sz="0" w:space="0" w:color="auto"/>
        <w:bottom w:val="none" w:sz="0" w:space="0" w:color="auto"/>
        <w:right w:val="none" w:sz="0" w:space="0" w:color="auto"/>
      </w:divBdr>
      <w:divsChild>
        <w:div w:id="418794062">
          <w:marLeft w:val="480"/>
          <w:marRight w:val="0"/>
          <w:marTop w:val="0"/>
          <w:marBottom w:val="0"/>
          <w:divBdr>
            <w:top w:val="none" w:sz="0" w:space="0" w:color="auto"/>
            <w:left w:val="none" w:sz="0" w:space="0" w:color="auto"/>
            <w:bottom w:val="none" w:sz="0" w:space="0" w:color="auto"/>
            <w:right w:val="none" w:sz="0" w:space="0" w:color="auto"/>
          </w:divBdr>
          <w:divsChild>
            <w:div w:id="32579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19258">
      <w:bodyDiv w:val="1"/>
      <w:marLeft w:val="0"/>
      <w:marRight w:val="0"/>
      <w:marTop w:val="0"/>
      <w:marBottom w:val="0"/>
      <w:divBdr>
        <w:top w:val="none" w:sz="0" w:space="0" w:color="auto"/>
        <w:left w:val="none" w:sz="0" w:space="0" w:color="auto"/>
        <w:bottom w:val="none" w:sz="0" w:space="0" w:color="auto"/>
        <w:right w:val="none" w:sz="0" w:space="0" w:color="auto"/>
      </w:divBdr>
    </w:div>
    <w:div w:id="1054159139">
      <w:bodyDiv w:val="1"/>
      <w:marLeft w:val="0"/>
      <w:marRight w:val="0"/>
      <w:marTop w:val="0"/>
      <w:marBottom w:val="0"/>
      <w:divBdr>
        <w:top w:val="none" w:sz="0" w:space="0" w:color="auto"/>
        <w:left w:val="none" w:sz="0" w:space="0" w:color="auto"/>
        <w:bottom w:val="none" w:sz="0" w:space="0" w:color="auto"/>
        <w:right w:val="none" w:sz="0" w:space="0" w:color="auto"/>
      </w:divBdr>
      <w:divsChild>
        <w:div w:id="125511888">
          <w:marLeft w:val="480"/>
          <w:marRight w:val="0"/>
          <w:marTop w:val="0"/>
          <w:marBottom w:val="0"/>
          <w:divBdr>
            <w:top w:val="none" w:sz="0" w:space="0" w:color="auto"/>
            <w:left w:val="none" w:sz="0" w:space="0" w:color="auto"/>
            <w:bottom w:val="none" w:sz="0" w:space="0" w:color="auto"/>
            <w:right w:val="none" w:sz="0" w:space="0" w:color="auto"/>
          </w:divBdr>
          <w:divsChild>
            <w:div w:id="113582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3179">
      <w:bodyDiv w:val="1"/>
      <w:marLeft w:val="0"/>
      <w:marRight w:val="0"/>
      <w:marTop w:val="0"/>
      <w:marBottom w:val="0"/>
      <w:divBdr>
        <w:top w:val="none" w:sz="0" w:space="0" w:color="auto"/>
        <w:left w:val="none" w:sz="0" w:space="0" w:color="auto"/>
        <w:bottom w:val="none" w:sz="0" w:space="0" w:color="auto"/>
        <w:right w:val="none" w:sz="0" w:space="0" w:color="auto"/>
      </w:divBdr>
      <w:divsChild>
        <w:div w:id="327902357">
          <w:marLeft w:val="480"/>
          <w:marRight w:val="0"/>
          <w:marTop w:val="0"/>
          <w:marBottom w:val="0"/>
          <w:divBdr>
            <w:top w:val="none" w:sz="0" w:space="0" w:color="auto"/>
            <w:left w:val="none" w:sz="0" w:space="0" w:color="auto"/>
            <w:bottom w:val="none" w:sz="0" w:space="0" w:color="auto"/>
            <w:right w:val="none" w:sz="0" w:space="0" w:color="auto"/>
          </w:divBdr>
          <w:divsChild>
            <w:div w:id="192036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3835">
      <w:bodyDiv w:val="1"/>
      <w:marLeft w:val="0"/>
      <w:marRight w:val="0"/>
      <w:marTop w:val="0"/>
      <w:marBottom w:val="0"/>
      <w:divBdr>
        <w:top w:val="none" w:sz="0" w:space="0" w:color="auto"/>
        <w:left w:val="none" w:sz="0" w:space="0" w:color="auto"/>
        <w:bottom w:val="none" w:sz="0" w:space="0" w:color="auto"/>
        <w:right w:val="none" w:sz="0" w:space="0" w:color="auto"/>
      </w:divBdr>
      <w:divsChild>
        <w:div w:id="1965306685">
          <w:marLeft w:val="480"/>
          <w:marRight w:val="0"/>
          <w:marTop w:val="0"/>
          <w:marBottom w:val="0"/>
          <w:divBdr>
            <w:top w:val="none" w:sz="0" w:space="0" w:color="auto"/>
            <w:left w:val="none" w:sz="0" w:space="0" w:color="auto"/>
            <w:bottom w:val="none" w:sz="0" w:space="0" w:color="auto"/>
            <w:right w:val="none" w:sz="0" w:space="0" w:color="auto"/>
          </w:divBdr>
          <w:divsChild>
            <w:div w:id="190475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90734">
      <w:bodyDiv w:val="1"/>
      <w:marLeft w:val="0"/>
      <w:marRight w:val="0"/>
      <w:marTop w:val="0"/>
      <w:marBottom w:val="0"/>
      <w:divBdr>
        <w:top w:val="none" w:sz="0" w:space="0" w:color="auto"/>
        <w:left w:val="none" w:sz="0" w:space="0" w:color="auto"/>
        <w:bottom w:val="none" w:sz="0" w:space="0" w:color="auto"/>
        <w:right w:val="none" w:sz="0" w:space="0" w:color="auto"/>
      </w:divBdr>
      <w:divsChild>
        <w:div w:id="1941989722">
          <w:marLeft w:val="480"/>
          <w:marRight w:val="0"/>
          <w:marTop w:val="0"/>
          <w:marBottom w:val="0"/>
          <w:divBdr>
            <w:top w:val="none" w:sz="0" w:space="0" w:color="auto"/>
            <w:left w:val="none" w:sz="0" w:space="0" w:color="auto"/>
            <w:bottom w:val="none" w:sz="0" w:space="0" w:color="auto"/>
            <w:right w:val="none" w:sz="0" w:space="0" w:color="auto"/>
          </w:divBdr>
          <w:divsChild>
            <w:div w:id="655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6362">
      <w:bodyDiv w:val="1"/>
      <w:marLeft w:val="0"/>
      <w:marRight w:val="0"/>
      <w:marTop w:val="0"/>
      <w:marBottom w:val="0"/>
      <w:divBdr>
        <w:top w:val="none" w:sz="0" w:space="0" w:color="auto"/>
        <w:left w:val="none" w:sz="0" w:space="0" w:color="auto"/>
        <w:bottom w:val="none" w:sz="0" w:space="0" w:color="auto"/>
        <w:right w:val="none" w:sz="0" w:space="0" w:color="auto"/>
      </w:divBdr>
      <w:divsChild>
        <w:div w:id="1016611006">
          <w:marLeft w:val="480"/>
          <w:marRight w:val="0"/>
          <w:marTop w:val="0"/>
          <w:marBottom w:val="0"/>
          <w:divBdr>
            <w:top w:val="none" w:sz="0" w:space="0" w:color="auto"/>
            <w:left w:val="none" w:sz="0" w:space="0" w:color="auto"/>
            <w:bottom w:val="none" w:sz="0" w:space="0" w:color="auto"/>
            <w:right w:val="none" w:sz="0" w:space="0" w:color="auto"/>
          </w:divBdr>
          <w:divsChild>
            <w:div w:id="16092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339">
      <w:bodyDiv w:val="1"/>
      <w:marLeft w:val="0"/>
      <w:marRight w:val="0"/>
      <w:marTop w:val="0"/>
      <w:marBottom w:val="0"/>
      <w:divBdr>
        <w:top w:val="none" w:sz="0" w:space="0" w:color="auto"/>
        <w:left w:val="none" w:sz="0" w:space="0" w:color="auto"/>
        <w:bottom w:val="none" w:sz="0" w:space="0" w:color="auto"/>
        <w:right w:val="none" w:sz="0" w:space="0" w:color="auto"/>
      </w:divBdr>
      <w:divsChild>
        <w:div w:id="13390515">
          <w:marLeft w:val="0"/>
          <w:marRight w:val="0"/>
          <w:marTop w:val="0"/>
          <w:marBottom w:val="0"/>
          <w:divBdr>
            <w:top w:val="none" w:sz="0" w:space="0" w:color="auto"/>
            <w:left w:val="none" w:sz="0" w:space="0" w:color="auto"/>
            <w:bottom w:val="none" w:sz="0" w:space="0" w:color="auto"/>
            <w:right w:val="none" w:sz="0" w:space="0" w:color="auto"/>
          </w:divBdr>
          <w:divsChild>
            <w:div w:id="374499992">
              <w:marLeft w:val="0"/>
              <w:marRight w:val="0"/>
              <w:marTop w:val="0"/>
              <w:marBottom w:val="0"/>
              <w:divBdr>
                <w:top w:val="none" w:sz="0" w:space="0" w:color="auto"/>
                <w:left w:val="none" w:sz="0" w:space="0" w:color="auto"/>
                <w:bottom w:val="none" w:sz="0" w:space="0" w:color="auto"/>
                <w:right w:val="none" w:sz="0" w:space="0" w:color="auto"/>
              </w:divBdr>
              <w:divsChild>
                <w:div w:id="7401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00899">
      <w:bodyDiv w:val="1"/>
      <w:marLeft w:val="0"/>
      <w:marRight w:val="0"/>
      <w:marTop w:val="0"/>
      <w:marBottom w:val="0"/>
      <w:divBdr>
        <w:top w:val="none" w:sz="0" w:space="0" w:color="auto"/>
        <w:left w:val="none" w:sz="0" w:space="0" w:color="auto"/>
        <w:bottom w:val="none" w:sz="0" w:space="0" w:color="auto"/>
        <w:right w:val="none" w:sz="0" w:space="0" w:color="auto"/>
      </w:divBdr>
      <w:divsChild>
        <w:div w:id="52892245">
          <w:marLeft w:val="480"/>
          <w:marRight w:val="0"/>
          <w:marTop w:val="0"/>
          <w:marBottom w:val="0"/>
          <w:divBdr>
            <w:top w:val="none" w:sz="0" w:space="0" w:color="auto"/>
            <w:left w:val="none" w:sz="0" w:space="0" w:color="auto"/>
            <w:bottom w:val="none" w:sz="0" w:space="0" w:color="auto"/>
            <w:right w:val="none" w:sz="0" w:space="0" w:color="auto"/>
          </w:divBdr>
          <w:divsChild>
            <w:div w:id="71828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35349">
      <w:bodyDiv w:val="1"/>
      <w:marLeft w:val="0"/>
      <w:marRight w:val="0"/>
      <w:marTop w:val="0"/>
      <w:marBottom w:val="0"/>
      <w:divBdr>
        <w:top w:val="none" w:sz="0" w:space="0" w:color="auto"/>
        <w:left w:val="none" w:sz="0" w:space="0" w:color="auto"/>
        <w:bottom w:val="none" w:sz="0" w:space="0" w:color="auto"/>
        <w:right w:val="none" w:sz="0" w:space="0" w:color="auto"/>
      </w:divBdr>
      <w:divsChild>
        <w:div w:id="859466901">
          <w:marLeft w:val="480"/>
          <w:marRight w:val="0"/>
          <w:marTop w:val="0"/>
          <w:marBottom w:val="0"/>
          <w:divBdr>
            <w:top w:val="none" w:sz="0" w:space="0" w:color="auto"/>
            <w:left w:val="none" w:sz="0" w:space="0" w:color="auto"/>
            <w:bottom w:val="none" w:sz="0" w:space="0" w:color="auto"/>
            <w:right w:val="none" w:sz="0" w:space="0" w:color="auto"/>
          </w:divBdr>
          <w:divsChild>
            <w:div w:id="9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48391">
      <w:bodyDiv w:val="1"/>
      <w:marLeft w:val="0"/>
      <w:marRight w:val="0"/>
      <w:marTop w:val="0"/>
      <w:marBottom w:val="0"/>
      <w:divBdr>
        <w:top w:val="none" w:sz="0" w:space="0" w:color="auto"/>
        <w:left w:val="none" w:sz="0" w:space="0" w:color="auto"/>
        <w:bottom w:val="none" w:sz="0" w:space="0" w:color="auto"/>
        <w:right w:val="none" w:sz="0" w:space="0" w:color="auto"/>
      </w:divBdr>
      <w:divsChild>
        <w:div w:id="1255627661">
          <w:marLeft w:val="480"/>
          <w:marRight w:val="0"/>
          <w:marTop w:val="0"/>
          <w:marBottom w:val="0"/>
          <w:divBdr>
            <w:top w:val="none" w:sz="0" w:space="0" w:color="auto"/>
            <w:left w:val="none" w:sz="0" w:space="0" w:color="auto"/>
            <w:bottom w:val="none" w:sz="0" w:space="0" w:color="auto"/>
            <w:right w:val="none" w:sz="0" w:space="0" w:color="auto"/>
          </w:divBdr>
          <w:divsChild>
            <w:div w:id="16910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64473">
      <w:bodyDiv w:val="1"/>
      <w:marLeft w:val="0"/>
      <w:marRight w:val="0"/>
      <w:marTop w:val="0"/>
      <w:marBottom w:val="0"/>
      <w:divBdr>
        <w:top w:val="none" w:sz="0" w:space="0" w:color="auto"/>
        <w:left w:val="none" w:sz="0" w:space="0" w:color="auto"/>
        <w:bottom w:val="none" w:sz="0" w:space="0" w:color="auto"/>
        <w:right w:val="none" w:sz="0" w:space="0" w:color="auto"/>
      </w:divBdr>
      <w:divsChild>
        <w:div w:id="1701663028">
          <w:marLeft w:val="0"/>
          <w:marRight w:val="0"/>
          <w:marTop w:val="0"/>
          <w:marBottom w:val="0"/>
          <w:divBdr>
            <w:top w:val="none" w:sz="0" w:space="0" w:color="auto"/>
            <w:left w:val="none" w:sz="0" w:space="0" w:color="auto"/>
            <w:bottom w:val="none" w:sz="0" w:space="0" w:color="auto"/>
            <w:right w:val="none" w:sz="0" w:space="0" w:color="auto"/>
          </w:divBdr>
          <w:divsChild>
            <w:div w:id="1472988433">
              <w:marLeft w:val="0"/>
              <w:marRight w:val="0"/>
              <w:marTop w:val="0"/>
              <w:marBottom w:val="0"/>
              <w:divBdr>
                <w:top w:val="none" w:sz="0" w:space="0" w:color="auto"/>
                <w:left w:val="none" w:sz="0" w:space="0" w:color="auto"/>
                <w:bottom w:val="none" w:sz="0" w:space="0" w:color="auto"/>
                <w:right w:val="none" w:sz="0" w:space="0" w:color="auto"/>
              </w:divBdr>
              <w:divsChild>
                <w:div w:id="1554731069">
                  <w:marLeft w:val="0"/>
                  <w:marRight w:val="0"/>
                  <w:marTop w:val="0"/>
                  <w:marBottom w:val="0"/>
                  <w:divBdr>
                    <w:top w:val="none" w:sz="0" w:space="0" w:color="auto"/>
                    <w:left w:val="none" w:sz="0" w:space="0" w:color="auto"/>
                    <w:bottom w:val="none" w:sz="0" w:space="0" w:color="auto"/>
                    <w:right w:val="none" w:sz="0" w:space="0" w:color="auto"/>
                  </w:divBdr>
                  <w:divsChild>
                    <w:div w:id="1479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26799">
      <w:bodyDiv w:val="1"/>
      <w:marLeft w:val="0"/>
      <w:marRight w:val="0"/>
      <w:marTop w:val="0"/>
      <w:marBottom w:val="0"/>
      <w:divBdr>
        <w:top w:val="none" w:sz="0" w:space="0" w:color="auto"/>
        <w:left w:val="none" w:sz="0" w:space="0" w:color="auto"/>
        <w:bottom w:val="none" w:sz="0" w:space="0" w:color="auto"/>
        <w:right w:val="none" w:sz="0" w:space="0" w:color="auto"/>
      </w:divBdr>
      <w:divsChild>
        <w:div w:id="410348323">
          <w:marLeft w:val="480"/>
          <w:marRight w:val="0"/>
          <w:marTop w:val="0"/>
          <w:marBottom w:val="0"/>
          <w:divBdr>
            <w:top w:val="none" w:sz="0" w:space="0" w:color="auto"/>
            <w:left w:val="none" w:sz="0" w:space="0" w:color="auto"/>
            <w:bottom w:val="none" w:sz="0" w:space="0" w:color="auto"/>
            <w:right w:val="none" w:sz="0" w:space="0" w:color="auto"/>
          </w:divBdr>
          <w:divsChild>
            <w:div w:id="10272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44343">
      <w:bodyDiv w:val="1"/>
      <w:marLeft w:val="0"/>
      <w:marRight w:val="0"/>
      <w:marTop w:val="0"/>
      <w:marBottom w:val="0"/>
      <w:divBdr>
        <w:top w:val="none" w:sz="0" w:space="0" w:color="auto"/>
        <w:left w:val="none" w:sz="0" w:space="0" w:color="auto"/>
        <w:bottom w:val="none" w:sz="0" w:space="0" w:color="auto"/>
        <w:right w:val="none" w:sz="0" w:space="0" w:color="auto"/>
      </w:divBdr>
      <w:divsChild>
        <w:div w:id="728306084">
          <w:marLeft w:val="480"/>
          <w:marRight w:val="0"/>
          <w:marTop w:val="0"/>
          <w:marBottom w:val="0"/>
          <w:divBdr>
            <w:top w:val="none" w:sz="0" w:space="0" w:color="auto"/>
            <w:left w:val="none" w:sz="0" w:space="0" w:color="auto"/>
            <w:bottom w:val="none" w:sz="0" w:space="0" w:color="auto"/>
            <w:right w:val="none" w:sz="0" w:space="0" w:color="auto"/>
          </w:divBdr>
          <w:divsChild>
            <w:div w:id="1879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18161">
      <w:bodyDiv w:val="1"/>
      <w:marLeft w:val="0"/>
      <w:marRight w:val="0"/>
      <w:marTop w:val="0"/>
      <w:marBottom w:val="0"/>
      <w:divBdr>
        <w:top w:val="none" w:sz="0" w:space="0" w:color="auto"/>
        <w:left w:val="none" w:sz="0" w:space="0" w:color="auto"/>
        <w:bottom w:val="none" w:sz="0" w:space="0" w:color="auto"/>
        <w:right w:val="none" w:sz="0" w:space="0" w:color="auto"/>
      </w:divBdr>
      <w:divsChild>
        <w:div w:id="1397363932">
          <w:marLeft w:val="0"/>
          <w:marRight w:val="0"/>
          <w:marTop w:val="0"/>
          <w:marBottom w:val="0"/>
          <w:divBdr>
            <w:top w:val="none" w:sz="0" w:space="0" w:color="auto"/>
            <w:left w:val="none" w:sz="0" w:space="0" w:color="auto"/>
            <w:bottom w:val="none" w:sz="0" w:space="0" w:color="auto"/>
            <w:right w:val="none" w:sz="0" w:space="0" w:color="auto"/>
          </w:divBdr>
          <w:divsChild>
            <w:div w:id="359431165">
              <w:marLeft w:val="0"/>
              <w:marRight w:val="0"/>
              <w:marTop w:val="0"/>
              <w:marBottom w:val="0"/>
              <w:divBdr>
                <w:top w:val="none" w:sz="0" w:space="0" w:color="auto"/>
                <w:left w:val="none" w:sz="0" w:space="0" w:color="auto"/>
                <w:bottom w:val="none" w:sz="0" w:space="0" w:color="auto"/>
                <w:right w:val="none" w:sz="0" w:space="0" w:color="auto"/>
              </w:divBdr>
              <w:divsChild>
                <w:div w:id="199229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974259">
      <w:bodyDiv w:val="1"/>
      <w:marLeft w:val="0"/>
      <w:marRight w:val="0"/>
      <w:marTop w:val="0"/>
      <w:marBottom w:val="0"/>
      <w:divBdr>
        <w:top w:val="none" w:sz="0" w:space="0" w:color="auto"/>
        <w:left w:val="none" w:sz="0" w:space="0" w:color="auto"/>
        <w:bottom w:val="none" w:sz="0" w:space="0" w:color="auto"/>
        <w:right w:val="none" w:sz="0" w:space="0" w:color="auto"/>
      </w:divBdr>
      <w:divsChild>
        <w:div w:id="518545040">
          <w:marLeft w:val="0"/>
          <w:marRight w:val="0"/>
          <w:marTop w:val="0"/>
          <w:marBottom w:val="0"/>
          <w:divBdr>
            <w:top w:val="none" w:sz="0" w:space="0" w:color="auto"/>
            <w:left w:val="none" w:sz="0" w:space="0" w:color="auto"/>
            <w:bottom w:val="none" w:sz="0" w:space="0" w:color="auto"/>
            <w:right w:val="none" w:sz="0" w:space="0" w:color="auto"/>
          </w:divBdr>
          <w:divsChild>
            <w:div w:id="1338998417">
              <w:marLeft w:val="0"/>
              <w:marRight w:val="0"/>
              <w:marTop w:val="0"/>
              <w:marBottom w:val="0"/>
              <w:divBdr>
                <w:top w:val="none" w:sz="0" w:space="0" w:color="auto"/>
                <w:left w:val="none" w:sz="0" w:space="0" w:color="auto"/>
                <w:bottom w:val="none" w:sz="0" w:space="0" w:color="auto"/>
                <w:right w:val="none" w:sz="0" w:space="0" w:color="auto"/>
              </w:divBdr>
              <w:divsChild>
                <w:div w:id="42148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31081">
      <w:bodyDiv w:val="1"/>
      <w:marLeft w:val="0"/>
      <w:marRight w:val="0"/>
      <w:marTop w:val="0"/>
      <w:marBottom w:val="0"/>
      <w:divBdr>
        <w:top w:val="none" w:sz="0" w:space="0" w:color="auto"/>
        <w:left w:val="none" w:sz="0" w:space="0" w:color="auto"/>
        <w:bottom w:val="none" w:sz="0" w:space="0" w:color="auto"/>
        <w:right w:val="none" w:sz="0" w:space="0" w:color="auto"/>
      </w:divBdr>
      <w:divsChild>
        <w:div w:id="1429619675">
          <w:marLeft w:val="480"/>
          <w:marRight w:val="0"/>
          <w:marTop w:val="0"/>
          <w:marBottom w:val="0"/>
          <w:divBdr>
            <w:top w:val="none" w:sz="0" w:space="0" w:color="auto"/>
            <w:left w:val="none" w:sz="0" w:space="0" w:color="auto"/>
            <w:bottom w:val="none" w:sz="0" w:space="0" w:color="auto"/>
            <w:right w:val="none" w:sz="0" w:space="0" w:color="auto"/>
          </w:divBdr>
          <w:divsChild>
            <w:div w:id="9390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9412">
      <w:bodyDiv w:val="1"/>
      <w:marLeft w:val="0"/>
      <w:marRight w:val="0"/>
      <w:marTop w:val="0"/>
      <w:marBottom w:val="0"/>
      <w:divBdr>
        <w:top w:val="none" w:sz="0" w:space="0" w:color="auto"/>
        <w:left w:val="none" w:sz="0" w:space="0" w:color="auto"/>
        <w:bottom w:val="none" w:sz="0" w:space="0" w:color="auto"/>
        <w:right w:val="none" w:sz="0" w:space="0" w:color="auto"/>
      </w:divBdr>
      <w:divsChild>
        <w:div w:id="1477910949">
          <w:marLeft w:val="0"/>
          <w:marRight w:val="0"/>
          <w:marTop w:val="0"/>
          <w:marBottom w:val="0"/>
          <w:divBdr>
            <w:top w:val="none" w:sz="0" w:space="0" w:color="auto"/>
            <w:left w:val="none" w:sz="0" w:space="0" w:color="auto"/>
            <w:bottom w:val="none" w:sz="0" w:space="0" w:color="auto"/>
            <w:right w:val="none" w:sz="0" w:space="0" w:color="auto"/>
          </w:divBdr>
          <w:divsChild>
            <w:div w:id="350379263">
              <w:marLeft w:val="0"/>
              <w:marRight w:val="0"/>
              <w:marTop w:val="0"/>
              <w:marBottom w:val="0"/>
              <w:divBdr>
                <w:top w:val="none" w:sz="0" w:space="0" w:color="auto"/>
                <w:left w:val="none" w:sz="0" w:space="0" w:color="auto"/>
                <w:bottom w:val="none" w:sz="0" w:space="0" w:color="auto"/>
                <w:right w:val="none" w:sz="0" w:space="0" w:color="auto"/>
              </w:divBdr>
              <w:divsChild>
                <w:div w:id="19872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202915">
      <w:bodyDiv w:val="1"/>
      <w:marLeft w:val="0"/>
      <w:marRight w:val="0"/>
      <w:marTop w:val="0"/>
      <w:marBottom w:val="0"/>
      <w:divBdr>
        <w:top w:val="none" w:sz="0" w:space="0" w:color="auto"/>
        <w:left w:val="none" w:sz="0" w:space="0" w:color="auto"/>
        <w:bottom w:val="none" w:sz="0" w:space="0" w:color="auto"/>
        <w:right w:val="none" w:sz="0" w:space="0" w:color="auto"/>
      </w:divBdr>
      <w:divsChild>
        <w:div w:id="2017222705">
          <w:marLeft w:val="480"/>
          <w:marRight w:val="0"/>
          <w:marTop w:val="0"/>
          <w:marBottom w:val="0"/>
          <w:divBdr>
            <w:top w:val="none" w:sz="0" w:space="0" w:color="auto"/>
            <w:left w:val="none" w:sz="0" w:space="0" w:color="auto"/>
            <w:bottom w:val="none" w:sz="0" w:space="0" w:color="auto"/>
            <w:right w:val="none" w:sz="0" w:space="0" w:color="auto"/>
          </w:divBdr>
          <w:divsChild>
            <w:div w:id="11915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5830">
      <w:bodyDiv w:val="1"/>
      <w:marLeft w:val="0"/>
      <w:marRight w:val="0"/>
      <w:marTop w:val="0"/>
      <w:marBottom w:val="0"/>
      <w:divBdr>
        <w:top w:val="none" w:sz="0" w:space="0" w:color="auto"/>
        <w:left w:val="none" w:sz="0" w:space="0" w:color="auto"/>
        <w:bottom w:val="none" w:sz="0" w:space="0" w:color="auto"/>
        <w:right w:val="none" w:sz="0" w:space="0" w:color="auto"/>
      </w:divBdr>
    </w:div>
    <w:div w:id="1504317987">
      <w:bodyDiv w:val="1"/>
      <w:marLeft w:val="0"/>
      <w:marRight w:val="0"/>
      <w:marTop w:val="0"/>
      <w:marBottom w:val="0"/>
      <w:divBdr>
        <w:top w:val="none" w:sz="0" w:space="0" w:color="auto"/>
        <w:left w:val="none" w:sz="0" w:space="0" w:color="auto"/>
        <w:bottom w:val="none" w:sz="0" w:space="0" w:color="auto"/>
        <w:right w:val="none" w:sz="0" w:space="0" w:color="auto"/>
      </w:divBdr>
      <w:divsChild>
        <w:div w:id="970673627">
          <w:marLeft w:val="480"/>
          <w:marRight w:val="0"/>
          <w:marTop w:val="0"/>
          <w:marBottom w:val="0"/>
          <w:divBdr>
            <w:top w:val="none" w:sz="0" w:space="0" w:color="auto"/>
            <w:left w:val="none" w:sz="0" w:space="0" w:color="auto"/>
            <w:bottom w:val="none" w:sz="0" w:space="0" w:color="auto"/>
            <w:right w:val="none" w:sz="0" w:space="0" w:color="auto"/>
          </w:divBdr>
          <w:divsChild>
            <w:div w:id="35114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8921">
      <w:bodyDiv w:val="1"/>
      <w:marLeft w:val="0"/>
      <w:marRight w:val="0"/>
      <w:marTop w:val="0"/>
      <w:marBottom w:val="0"/>
      <w:divBdr>
        <w:top w:val="none" w:sz="0" w:space="0" w:color="auto"/>
        <w:left w:val="none" w:sz="0" w:space="0" w:color="auto"/>
        <w:bottom w:val="none" w:sz="0" w:space="0" w:color="auto"/>
        <w:right w:val="none" w:sz="0" w:space="0" w:color="auto"/>
      </w:divBdr>
      <w:divsChild>
        <w:div w:id="1433628125">
          <w:marLeft w:val="480"/>
          <w:marRight w:val="0"/>
          <w:marTop w:val="0"/>
          <w:marBottom w:val="0"/>
          <w:divBdr>
            <w:top w:val="none" w:sz="0" w:space="0" w:color="auto"/>
            <w:left w:val="none" w:sz="0" w:space="0" w:color="auto"/>
            <w:bottom w:val="none" w:sz="0" w:space="0" w:color="auto"/>
            <w:right w:val="none" w:sz="0" w:space="0" w:color="auto"/>
          </w:divBdr>
          <w:divsChild>
            <w:div w:id="60256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82598">
      <w:bodyDiv w:val="1"/>
      <w:marLeft w:val="0"/>
      <w:marRight w:val="0"/>
      <w:marTop w:val="0"/>
      <w:marBottom w:val="0"/>
      <w:divBdr>
        <w:top w:val="none" w:sz="0" w:space="0" w:color="auto"/>
        <w:left w:val="none" w:sz="0" w:space="0" w:color="auto"/>
        <w:bottom w:val="none" w:sz="0" w:space="0" w:color="auto"/>
        <w:right w:val="none" w:sz="0" w:space="0" w:color="auto"/>
      </w:divBdr>
      <w:divsChild>
        <w:div w:id="1199899911">
          <w:marLeft w:val="480"/>
          <w:marRight w:val="0"/>
          <w:marTop w:val="0"/>
          <w:marBottom w:val="0"/>
          <w:divBdr>
            <w:top w:val="none" w:sz="0" w:space="0" w:color="auto"/>
            <w:left w:val="none" w:sz="0" w:space="0" w:color="auto"/>
            <w:bottom w:val="none" w:sz="0" w:space="0" w:color="auto"/>
            <w:right w:val="none" w:sz="0" w:space="0" w:color="auto"/>
          </w:divBdr>
          <w:divsChild>
            <w:div w:id="16218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4347">
      <w:bodyDiv w:val="1"/>
      <w:marLeft w:val="0"/>
      <w:marRight w:val="0"/>
      <w:marTop w:val="0"/>
      <w:marBottom w:val="0"/>
      <w:divBdr>
        <w:top w:val="none" w:sz="0" w:space="0" w:color="auto"/>
        <w:left w:val="none" w:sz="0" w:space="0" w:color="auto"/>
        <w:bottom w:val="none" w:sz="0" w:space="0" w:color="auto"/>
        <w:right w:val="none" w:sz="0" w:space="0" w:color="auto"/>
      </w:divBdr>
      <w:divsChild>
        <w:div w:id="2061317616">
          <w:marLeft w:val="480"/>
          <w:marRight w:val="0"/>
          <w:marTop w:val="0"/>
          <w:marBottom w:val="0"/>
          <w:divBdr>
            <w:top w:val="none" w:sz="0" w:space="0" w:color="auto"/>
            <w:left w:val="none" w:sz="0" w:space="0" w:color="auto"/>
            <w:bottom w:val="none" w:sz="0" w:space="0" w:color="auto"/>
            <w:right w:val="none" w:sz="0" w:space="0" w:color="auto"/>
          </w:divBdr>
          <w:divsChild>
            <w:div w:id="174544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594">
      <w:bodyDiv w:val="1"/>
      <w:marLeft w:val="0"/>
      <w:marRight w:val="0"/>
      <w:marTop w:val="0"/>
      <w:marBottom w:val="0"/>
      <w:divBdr>
        <w:top w:val="none" w:sz="0" w:space="0" w:color="auto"/>
        <w:left w:val="none" w:sz="0" w:space="0" w:color="auto"/>
        <w:bottom w:val="none" w:sz="0" w:space="0" w:color="auto"/>
        <w:right w:val="none" w:sz="0" w:space="0" w:color="auto"/>
      </w:divBdr>
      <w:divsChild>
        <w:div w:id="1222521842">
          <w:marLeft w:val="480"/>
          <w:marRight w:val="0"/>
          <w:marTop w:val="0"/>
          <w:marBottom w:val="0"/>
          <w:divBdr>
            <w:top w:val="none" w:sz="0" w:space="0" w:color="auto"/>
            <w:left w:val="none" w:sz="0" w:space="0" w:color="auto"/>
            <w:bottom w:val="none" w:sz="0" w:space="0" w:color="auto"/>
            <w:right w:val="none" w:sz="0" w:space="0" w:color="auto"/>
          </w:divBdr>
          <w:divsChild>
            <w:div w:id="6507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2067">
      <w:bodyDiv w:val="1"/>
      <w:marLeft w:val="0"/>
      <w:marRight w:val="0"/>
      <w:marTop w:val="0"/>
      <w:marBottom w:val="0"/>
      <w:divBdr>
        <w:top w:val="none" w:sz="0" w:space="0" w:color="auto"/>
        <w:left w:val="none" w:sz="0" w:space="0" w:color="auto"/>
        <w:bottom w:val="none" w:sz="0" w:space="0" w:color="auto"/>
        <w:right w:val="none" w:sz="0" w:space="0" w:color="auto"/>
      </w:divBdr>
    </w:div>
    <w:div w:id="1628968145">
      <w:bodyDiv w:val="1"/>
      <w:marLeft w:val="0"/>
      <w:marRight w:val="0"/>
      <w:marTop w:val="0"/>
      <w:marBottom w:val="0"/>
      <w:divBdr>
        <w:top w:val="none" w:sz="0" w:space="0" w:color="auto"/>
        <w:left w:val="none" w:sz="0" w:space="0" w:color="auto"/>
        <w:bottom w:val="none" w:sz="0" w:space="0" w:color="auto"/>
        <w:right w:val="none" w:sz="0" w:space="0" w:color="auto"/>
      </w:divBdr>
      <w:divsChild>
        <w:div w:id="6444814">
          <w:marLeft w:val="480"/>
          <w:marRight w:val="0"/>
          <w:marTop w:val="0"/>
          <w:marBottom w:val="0"/>
          <w:divBdr>
            <w:top w:val="none" w:sz="0" w:space="0" w:color="auto"/>
            <w:left w:val="none" w:sz="0" w:space="0" w:color="auto"/>
            <w:bottom w:val="none" w:sz="0" w:space="0" w:color="auto"/>
            <w:right w:val="none" w:sz="0" w:space="0" w:color="auto"/>
          </w:divBdr>
          <w:divsChild>
            <w:div w:id="18643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0924">
      <w:bodyDiv w:val="1"/>
      <w:marLeft w:val="0"/>
      <w:marRight w:val="0"/>
      <w:marTop w:val="0"/>
      <w:marBottom w:val="0"/>
      <w:divBdr>
        <w:top w:val="none" w:sz="0" w:space="0" w:color="auto"/>
        <w:left w:val="none" w:sz="0" w:space="0" w:color="auto"/>
        <w:bottom w:val="none" w:sz="0" w:space="0" w:color="auto"/>
        <w:right w:val="none" w:sz="0" w:space="0" w:color="auto"/>
      </w:divBdr>
      <w:divsChild>
        <w:div w:id="58066039">
          <w:marLeft w:val="480"/>
          <w:marRight w:val="0"/>
          <w:marTop w:val="0"/>
          <w:marBottom w:val="0"/>
          <w:divBdr>
            <w:top w:val="none" w:sz="0" w:space="0" w:color="auto"/>
            <w:left w:val="none" w:sz="0" w:space="0" w:color="auto"/>
            <w:bottom w:val="none" w:sz="0" w:space="0" w:color="auto"/>
            <w:right w:val="none" w:sz="0" w:space="0" w:color="auto"/>
          </w:divBdr>
          <w:divsChild>
            <w:div w:id="107578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64334">
      <w:bodyDiv w:val="1"/>
      <w:marLeft w:val="0"/>
      <w:marRight w:val="0"/>
      <w:marTop w:val="0"/>
      <w:marBottom w:val="0"/>
      <w:divBdr>
        <w:top w:val="none" w:sz="0" w:space="0" w:color="auto"/>
        <w:left w:val="none" w:sz="0" w:space="0" w:color="auto"/>
        <w:bottom w:val="none" w:sz="0" w:space="0" w:color="auto"/>
        <w:right w:val="none" w:sz="0" w:space="0" w:color="auto"/>
      </w:divBdr>
      <w:divsChild>
        <w:div w:id="1770856156">
          <w:marLeft w:val="480"/>
          <w:marRight w:val="0"/>
          <w:marTop w:val="0"/>
          <w:marBottom w:val="0"/>
          <w:divBdr>
            <w:top w:val="none" w:sz="0" w:space="0" w:color="auto"/>
            <w:left w:val="none" w:sz="0" w:space="0" w:color="auto"/>
            <w:bottom w:val="none" w:sz="0" w:space="0" w:color="auto"/>
            <w:right w:val="none" w:sz="0" w:space="0" w:color="auto"/>
          </w:divBdr>
          <w:divsChild>
            <w:div w:id="197782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4081">
      <w:bodyDiv w:val="1"/>
      <w:marLeft w:val="0"/>
      <w:marRight w:val="0"/>
      <w:marTop w:val="0"/>
      <w:marBottom w:val="0"/>
      <w:divBdr>
        <w:top w:val="none" w:sz="0" w:space="0" w:color="auto"/>
        <w:left w:val="none" w:sz="0" w:space="0" w:color="auto"/>
        <w:bottom w:val="none" w:sz="0" w:space="0" w:color="auto"/>
        <w:right w:val="none" w:sz="0" w:space="0" w:color="auto"/>
      </w:divBdr>
    </w:div>
    <w:div w:id="1708139843">
      <w:bodyDiv w:val="1"/>
      <w:marLeft w:val="0"/>
      <w:marRight w:val="0"/>
      <w:marTop w:val="0"/>
      <w:marBottom w:val="0"/>
      <w:divBdr>
        <w:top w:val="none" w:sz="0" w:space="0" w:color="auto"/>
        <w:left w:val="none" w:sz="0" w:space="0" w:color="auto"/>
        <w:bottom w:val="none" w:sz="0" w:space="0" w:color="auto"/>
        <w:right w:val="none" w:sz="0" w:space="0" w:color="auto"/>
      </w:divBdr>
    </w:div>
    <w:div w:id="1746339880">
      <w:bodyDiv w:val="1"/>
      <w:marLeft w:val="0"/>
      <w:marRight w:val="0"/>
      <w:marTop w:val="0"/>
      <w:marBottom w:val="0"/>
      <w:divBdr>
        <w:top w:val="none" w:sz="0" w:space="0" w:color="auto"/>
        <w:left w:val="none" w:sz="0" w:space="0" w:color="auto"/>
        <w:bottom w:val="none" w:sz="0" w:space="0" w:color="auto"/>
        <w:right w:val="none" w:sz="0" w:space="0" w:color="auto"/>
      </w:divBdr>
    </w:div>
    <w:div w:id="1748650632">
      <w:bodyDiv w:val="1"/>
      <w:marLeft w:val="0"/>
      <w:marRight w:val="0"/>
      <w:marTop w:val="0"/>
      <w:marBottom w:val="0"/>
      <w:divBdr>
        <w:top w:val="none" w:sz="0" w:space="0" w:color="auto"/>
        <w:left w:val="none" w:sz="0" w:space="0" w:color="auto"/>
        <w:bottom w:val="none" w:sz="0" w:space="0" w:color="auto"/>
        <w:right w:val="none" w:sz="0" w:space="0" w:color="auto"/>
      </w:divBdr>
      <w:divsChild>
        <w:div w:id="845485767">
          <w:marLeft w:val="480"/>
          <w:marRight w:val="0"/>
          <w:marTop w:val="0"/>
          <w:marBottom w:val="0"/>
          <w:divBdr>
            <w:top w:val="none" w:sz="0" w:space="0" w:color="auto"/>
            <w:left w:val="none" w:sz="0" w:space="0" w:color="auto"/>
            <w:bottom w:val="none" w:sz="0" w:space="0" w:color="auto"/>
            <w:right w:val="none" w:sz="0" w:space="0" w:color="auto"/>
          </w:divBdr>
          <w:divsChild>
            <w:div w:id="12879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7516">
      <w:bodyDiv w:val="1"/>
      <w:marLeft w:val="0"/>
      <w:marRight w:val="0"/>
      <w:marTop w:val="0"/>
      <w:marBottom w:val="0"/>
      <w:divBdr>
        <w:top w:val="none" w:sz="0" w:space="0" w:color="auto"/>
        <w:left w:val="none" w:sz="0" w:space="0" w:color="auto"/>
        <w:bottom w:val="none" w:sz="0" w:space="0" w:color="auto"/>
        <w:right w:val="none" w:sz="0" w:space="0" w:color="auto"/>
      </w:divBdr>
      <w:divsChild>
        <w:div w:id="104816516">
          <w:marLeft w:val="480"/>
          <w:marRight w:val="0"/>
          <w:marTop w:val="0"/>
          <w:marBottom w:val="0"/>
          <w:divBdr>
            <w:top w:val="none" w:sz="0" w:space="0" w:color="auto"/>
            <w:left w:val="none" w:sz="0" w:space="0" w:color="auto"/>
            <w:bottom w:val="none" w:sz="0" w:space="0" w:color="auto"/>
            <w:right w:val="none" w:sz="0" w:space="0" w:color="auto"/>
          </w:divBdr>
          <w:divsChild>
            <w:div w:id="5836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59963">
      <w:bodyDiv w:val="1"/>
      <w:marLeft w:val="0"/>
      <w:marRight w:val="0"/>
      <w:marTop w:val="0"/>
      <w:marBottom w:val="0"/>
      <w:divBdr>
        <w:top w:val="none" w:sz="0" w:space="0" w:color="auto"/>
        <w:left w:val="none" w:sz="0" w:space="0" w:color="auto"/>
        <w:bottom w:val="none" w:sz="0" w:space="0" w:color="auto"/>
        <w:right w:val="none" w:sz="0" w:space="0" w:color="auto"/>
      </w:divBdr>
      <w:divsChild>
        <w:div w:id="1154881383">
          <w:marLeft w:val="480"/>
          <w:marRight w:val="0"/>
          <w:marTop w:val="0"/>
          <w:marBottom w:val="0"/>
          <w:divBdr>
            <w:top w:val="none" w:sz="0" w:space="0" w:color="auto"/>
            <w:left w:val="none" w:sz="0" w:space="0" w:color="auto"/>
            <w:bottom w:val="none" w:sz="0" w:space="0" w:color="auto"/>
            <w:right w:val="none" w:sz="0" w:space="0" w:color="auto"/>
          </w:divBdr>
          <w:divsChild>
            <w:div w:id="130943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86476">
      <w:bodyDiv w:val="1"/>
      <w:marLeft w:val="0"/>
      <w:marRight w:val="0"/>
      <w:marTop w:val="0"/>
      <w:marBottom w:val="0"/>
      <w:divBdr>
        <w:top w:val="none" w:sz="0" w:space="0" w:color="auto"/>
        <w:left w:val="none" w:sz="0" w:space="0" w:color="auto"/>
        <w:bottom w:val="none" w:sz="0" w:space="0" w:color="auto"/>
        <w:right w:val="none" w:sz="0" w:space="0" w:color="auto"/>
      </w:divBdr>
    </w:div>
    <w:div w:id="1819491768">
      <w:bodyDiv w:val="1"/>
      <w:marLeft w:val="0"/>
      <w:marRight w:val="0"/>
      <w:marTop w:val="0"/>
      <w:marBottom w:val="0"/>
      <w:divBdr>
        <w:top w:val="none" w:sz="0" w:space="0" w:color="auto"/>
        <w:left w:val="none" w:sz="0" w:space="0" w:color="auto"/>
        <w:bottom w:val="none" w:sz="0" w:space="0" w:color="auto"/>
        <w:right w:val="none" w:sz="0" w:space="0" w:color="auto"/>
      </w:divBdr>
      <w:divsChild>
        <w:div w:id="1191577196">
          <w:marLeft w:val="480"/>
          <w:marRight w:val="0"/>
          <w:marTop w:val="0"/>
          <w:marBottom w:val="0"/>
          <w:divBdr>
            <w:top w:val="none" w:sz="0" w:space="0" w:color="auto"/>
            <w:left w:val="none" w:sz="0" w:space="0" w:color="auto"/>
            <w:bottom w:val="none" w:sz="0" w:space="0" w:color="auto"/>
            <w:right w:val="none" w:sz="0" w:space="0" w:color="auto"/>
          </w:divBdr>
          <w:divsChild>
            <w:div w:id="34702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20685">
      <w:bodyDiv w:val="1"/>
      <w:marLeft w:val="0"/>
      <w:marRight w:val="0"/>
      <w:marTop w:val="0"/>
      <w:marBottom w:val="0"/>
      <w:divBdr>
        <w:top w:val="none" w:sz="0" w:space="0" w:color="auto"/>
        <w:left w:val="none" w:sz="0" w:space="0" w:color="auto"/>
        <w:bottom w:val="none" w:sz="0" w:space="0" w:color="auto"/>
        <w:right w:val="none" w:sz="0" w:space="0" w:color="auto"/>
      </w:divBdr>
    </w:div>
    <w:div w:id="1869485412">
      <w:bodyDiv w:val="1"/>
      <w:marLeft w:val="0"/>
      <w:marRight w:val="0"/>
      <w:marTop w:val="0"/>
      <w:marBottom w:val="0"/>
      <w:divBdr>
        <w:top w:val="none" w:sz="0" w:space="0" w:color="auto"/>
        <w:left w:val="none" w:sz="0" w:space="0" w:color="auto"/>
        <w:bottom w:val="none" w:sz="0" w:space="0" w:color="auto"/>
        <w:right w:val="none" w:sz="0" w:space="0" w:color="auto"/>
      </w:divBdr>
    </w:div>
    <w:div w:id="1878617639">
      <w:bodyDiv w:val="1"/>
      <w:marLeft w:val="0"/>
      <w:marRight w:val="0"/>
      <w:marTop w:val="0"/>
      <w:marBottom w:val="0"/>
      <w:divBdr>
        <w:top w:val="none" w:sz="0" w:space="0" w:color="auto"/>
        <w:left w:val="none" w:sz="0" w:space="0" w:color="auto"/>
        <w:bottom w:val="none" w:sz="0" w:space="0" w:color="auto"/>
        <w:right w:val="none" w:sz="0" w:space="0" w:color="auto"/>
      </w:divBdr>
      <w:divsChild>
        <w:div w:id="1400789305">
          <w:marLeft w:val="480"/>
          <w:marRight w:val="0"/>
          <w:marTop w:val="0"/>
          <w:marBottom w:val="0"/>
          <w:divBdr>
            <w:top w:val="none" w:sz="0" w:space="0" w:color="auto"/>
            <w:left w:val="none" w:sz="0" w:space="0" w:color="auto"/>
            <w:bottom w:val="none" w:sz="0" w:space="0" w:color="auto"/>
            <w:right w:val="none" w:sz="0" w:space="0" w:color="auto"/>
          </w:divBdr>
          <w:divsChild>
            <w:div w:id="139188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9369">
      <w:bodyDiv w:val="1"/>
      <w:marLeft w:val="0"/>
      <w:marRight w:val="0"/>
      <w:marTop w:val="0"/>
      <w:marBottom w:val="0"/>
      <w:divBdr>
        <w:top w:val="none" w:sz="0" w:space="0" w:color="auto"/>
        <w:left w:val="none" w:sz="0" w:space="0" w:color="auto"/>
        <w:bottom w:val="none" w:sz="0" w:space="0" w:color="auto"/>
        <w:right w:val="none" w:sz="0" w:space="0" w:color="auto"/>
      </w:divBdr>
      <w:divsChild>
        <w:div w:id="473566041">
          <w:marLeft w:val="480"/>
          <w:marRight w:val="0"/>
          <w:marTop w:val="0"/>
          <w:marBottom w:val="0"/>
          <w:divBdr>
            <w:top w:val="none" w:sz="0" w:space="0" w:color="auto"/>
            <w:left w:val="none" w:sz="0" w:space="0" w:color="auto"/>
            <w:bottom w:val="none" w:sz="0" w:space="0" w:color="auto"/>
            <w:right w:val="none" w:sz="0" w:space="0" w:color="auto"/>
          </w:divBdr>
          <w:divsChild>
            <w:div w:id="212680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77236">
      <w:bodyDiv w:val="1"/>
      <w:marLeft w:val="0"/>
      <w:marRight w:val="0"/>
      <w:marTop w:val="0"/>
      <w:marBottom w:val="0"/>
      <w:divBdr>
        <w:top w:val="none" w:sz="0" w:space="0" w:color="auto"/>
        <w:left w:val="none" w:sz="0" w:space="0" w:color="auto"/>
        <w:bottom w:val="none" w:sz="0" w:space="0" w:color="auto"/>
        <w:right w:val="none" w:sz="0" w:space="0" w:color="auto"/>
      </w:divBdr>
    </w:div>
    <w:div w:id="1941060318">
      <w:bodyDiv w:val="1"/>
      <w:marLeft w:val="0"/>
      <w:marRight w:val="0"/>
      <w:marTop w:val="0"/>
      <w:marBottom w:val="0"/>
      <w:divBdr>
        <w:top w:val="none" w:sz="0" w:space="0" w:color="auto"/>
        <w:left w:val="none" w:sz="0" w:space="0" w:color="auto"/>
        <w:bottom w:val="none" w:sz="0" w:space="0" w:color="auto"/>
        <w:right w:val="none" w:sz="0" w:space="0" w:color="auto"/>
      </w:divBdr>
      <w:divsChild>
        <w:div w:id="471365663">
          <w:marLeft w:val="480"/>
          <w:marRight w:val="0"/>
          <w:marTop w:val="0"/>
          <w:marBottom w:val="0"/>
          <w:divBdr>
            <w:top w:val="none" w:sz="0" w:space="0" w:color="auto"/>
            <w:left w:val="none" w:sz="0" w:space="0" w:color="auto"/>
            <w:bottom w:val="none" w:sz="0" w:space="0" w:color="auto"/>
            <w:right w:val="none" w:sz="0" w:space="0" w:color="auto"/>
          </w:divBdr>
          <w:divsChild>
            <w:div w:id="17298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97947">
      <w:bodyDiv w:val="1"/>
      <w:marLeft w:val="0"/>
      <w:marRight w:val="0"/>
      <w:marTop w:val="0"/>
      <w:marBottom w:val="0"/>
      <w:divBdr>
        <w:top w:val="none" w:sz="0" w:space="0" w:color="auto"/>
        <w:left w:val="none" w:sz="0" w:space="0" w:color="auto"/>
        <w:bottom w:val="none" w:sz="0" w:space="0" w:color="auto"/>
        <w:right w:val="none" w:sz="0" w:space="0" w:color="auto"/>
      </w:divBdr>
      <w:divsChild>
        <w:div w:id="553933099">
          <w:marLeft w:val="480"/>
          <w:marRight w:val="0"/>
          <w:marTop w:val="0"/>
          <w:marBottom w:val="0"/>
          <w:divBdr>
            <w:top w:val="none" w:sz="0" w:space="0" w:color="auto"/>
            <w:left w:val="none" w:sz="0" w:space="0" w:color="auto"/>
            <w:bottom w:val="none" w:sz="0" w:space="0" w:color="auto"/>
            <w:right w:val="none" w:sz="0" w:space="0" w:color="auto"/>
          </w:divBdr>
          <w:divsChild>
            <w:div w:id="101399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2568">
      <w:bodyDiv w:val="1"/>
      <w:marLeft w:val="0"/>
      <w:marRight w:val="0"/>
      <w:marTop w:val="0"/>
      <w:marBottom w:val="0"/>
      <w:divBdr>
        <w:top w:val="none" w:sz="0" w:space="0" w:color="auto"/>
        <w:left w:val="none" w:sz="0" w:space="0" w:color="auto"/>
        <w:bottom w:val="none" w:sz="0" w:space="0" w:color="auto"/>
        <w:right w:val="none" w:sz="0" w:space="0" w:color="auto"/>
      </w:divBdr>
      <w:divsChild>
        <w:div w:id="951782661">
          <w:marLeft w:val="480"/>
          <w:marRight w:val="0"/>
          <w:marTop w:val="0"/>
          <w:marBottom w:val="0"/>
          <w:divBdr>
            <w:top w:val="none" w:sz="0" w:space="0" w:color="auto"/>
            <w:left w:val="none" w:sz="0" w:space="0" w:color="auto"/>
            <w:bottom w:val="none" w:sz="0" w:space="0" w:color="auto"/>
            <w:right w:val="none" w:sz="0" w:space="0" w:color="auto"/>
          </w:divBdr>
          <w:divsChild>
            <w:div w:id="188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92077">
      <w:bodyDiv w:val="1"/>
      <w:marLeft w:val="0"/>
      <w:marRight w:val="0"/>
      <w:marTop w:val="0"/>
      <w:marBottom w:val="0"/>
      <w:divBdr>
        <w:top w:val="none" w:sz="0" w:space="0" w:color="auto"/>
        <w:left w:val="none" w:sz="0" w:space="0" w:color="auto"/>
        <w:bottom w:val="none" w:sz="0" w:space="0" w:color="auto"/>
        <w:right w:val="none" w:sz="0" w:space="0" w:color="auto"/>
      </w:divBdr>
      <w:divsChild>
        <w:div w:id="2022587686">
          <w:marLeft w:val="480"/>
          <w:marRight w:val="0"/>
          <w:marTop w:val="0"/>
          <w:marBottom w:val="0"/>
          <w:divBdr>
            <w:top w:val="none" w:sz="0" w:space="0" w:color="auto"/>
            <w:left w:val="none" w:sz="0" w:space="0" w:color="auto"/>
            <w:bottom w:val="none" w:sz="0" w:space="0" w:color="auto"/>
            <w:right w:val="none" w:sz="0" w:space="0" w:color="auto"/>
          </w:divBdr>
          <w:divsChild>
            <w:div w:id="8960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6188">
      <w:bodyDiv w:val="1"/>
      <w:marLeft w:val="0"/>
      <w:marRight w:val="0"/>
      <w:marTop w:val="0"/>
      <w:marBottom w:val="0"/>
      <w:divBdr>
        <w:top w:val="none" w:sz="0" w:space="0" w:color="auto"/>
        <w:left w:val="none" w:sz="0" w:space="0" w:color="auto"/>
        <w:bottom w:val="none" w:sz="0" w:space="0" w:color="auto"/>
        <w:right w:val="none" w:sz="0" w:space="0" w:color="auto"/>
      </w:divBdr>
      <w:divsChild>
        <w:div w:id="1919903220">
          <w:marLeft w:val="0"/>
          <w:marRight w:val="0"/>
          <w:marTop w:val="0"/>
          <w:marBottom w:val="0"/>
          <w:divBdr>
            <w:top w:val="none" w:sz="0" w:space="0" w:color="auto"/>
            <w:left w:val="none" w:sz="0" w:space="0" w:color="auto"/>
            <w:bottom w:val="none" w:sz="0" w:space="0" w:color="auto"/>
            <w:right w:val="none" w:sz="0" w:space="0" w:color="auto"/>
          </w:divBdr>
          <w:divsChild>
            <w:div w:id="701440616">
              <w:marLeft w:val="0"/>
              <w:marRight w:val="0"/>
              <w:marTop w:val="0"/>
              <w:marBottom w:val="0"/>
              <w:divBdr>
                <w:top w:val="none" w:sz="0" w:space="0" w:color="auto"/>
                <w:left w:val="none" w:sz="0" w:space="0" w:color="auto"/>
                <w:bottom w:val="none" w:sz="0" w:space="0" w:color="auto"/>
                <w:right w:val="none" w:sz="0" w:space="0" w:color="auto"/>
              </w:divBdr>
              <w:divsChild>
                <w:div w:id="77845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580196">
      <w:bodyDiv w:val="1"/>
      <w:marLeft w:val="0"/>
      <w:marRight w:val="0"/>
      <w:marTop w:val="0"/>
      <w:marBottom w:val="0"/>
      <w:divBdr>
        <w:top w:val="none" w:sz="0" w:space="0" w:color="auto"/>
        <w:left w:val="none" w:sz="0" w:space="0" w:color="auto"/>
        <w:bottom w:val="none" w:sz="0" w:space="0" w:color="auto"/>
        <w:right w:val="none" w:sz="0" w:space="0" w:color="auto"/>
      </w:divBdr>
      <w:divsChild>
        <w:div w:id="641277927">
          <w:marLeft w:val="0"/>
          <w:marRight w:val="0"/>
          <w:marTop w:val="0"/>
          <w:marBottom w:val="0"/>
          <w:divBdr>
            <w:top w:val="none" w:sz="0" w:space="0" w:color="auto"/>
            <w:left w:val="none" w:sz="0" w:space="0" w:color="auto"/>
            <w:bottom w:val="none" w:sz="0" w:space="0" w:color="auto"/>
            <w:right w:val="none" w:sz="0" w:space="0" w:color="auto"/>
          </w:divBdr>
          <w:divsChild>
            <w:div w:id="612174072">
              <w:marLeft w:val="0"/>
              <w:marRight w:val="0"/>
              <w:marTop w:val="0"/>
              <w:marBottom w:val="0"/>
              <w:divBdr>
                <w:top w:val="none" w:sz="0" w:space="0" w:color="auto"/>
                <w:left w:val="none" w:sz="0" w:space="0" w:color="auto"/>
                <w:bottom w:val="none" w:sz="0" w:space="0" w:color="auto"/>
                <w:right w:val="none" w:sz="0" w:space="0" w:color="auto"/>
              </w:divBdr>
              <w:divsChild>
                <w:div w:id="2128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6771">
      <w:bodyDiv w:val="1"/>
      <w:marLeft w:val="0"/>
      <w:marRight w:val="0"/>
      <w:marTop w:val="0"/>
      <w:marBottom w:val="0"/>
      <w:divBdr>
        <w:top w:val="none" w:sz="0" w:space="0" w:color="auto"/>
        <w:left w:val="none" w:sz="0" w:space="0" w:color="auto"/>
        <w:bottom w:val="none" w:sz="0" w:space="0" w:color="auto"/>
        <w:right w:val="none" w:sz="0" w:space="0" w:color="auto"/>
      </w:divBdr>
      <w:divsChild>
        <w:div w:id="967129002">
          <w:marLeft w:val="0"/>
          <w:marRight w:val="0"/>
          <w:marTop w:val="0"/>
          <w:marBottom w:val="0"/>
          <w:divBdr>
            <w:top w:val="none" w:sz="0" w:space="0" w:color="auto"/>
            <w:left w:val="none" w:sz="0" w:space="0" w:color="auto"/>
            <w:bottom w:val="none" w:sz="0" w:space="0" w:color="auto"/>
            <w:right w:val="none" w:sz="0" w:space="0" w:color="auto"/>
          </w:divBdr>
          <w:divsChild>
            <w:div w:id="899445232">
              <w:marLeft w:val="0"/>
              <w:marRight w:val="0"/>
              <w:marTop w:val="0"/>
              <w:marBottom w:val="0"/>
              <w:divBdr>
                <w:top w:val="none" w:sz="0" w:space="0" w:color="auto"/>
                <w:left w:val="none" w:sz="0" w:space="0" w:color="auto"/>
                <w:bottom w:val="none" w:sz="0" w:space="0" w:color="auto"/>
                <w:right w:val="none" w:sz="0" w:space="0" w:color="auto"/>
              </w:divBdr>
              <w:divsChild>
                <w:div w:id="6727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60683">
      <w:bodyDiv w:val="1"/>
      <w:marLeft w:val="0"/>
      <w:marRight w:val="0"/>
      <w:marTop w:val="0"/>
      <w:marBottom w:val="0"/>
      <w:divBdr>
        <w:top w:val="none" w:sz="0" w:space="0" w:color="auto"/>
        <w:left w:val="none" w:sz="0" w:space="0" w:color="auto"/>
        <w:bottom w:val="none" w:sz="0" w:space="0" w:color="auto"/>
        <w:right w:val="none" w:sz="0" w:space="0" w:color="auto"/>
      </w:divBdr>
      <w:divsChild>
        <w:div w:id="475222425">
          <w:marLeft w:val="480"/>
          <w:marRight w:val="0"/>
          <w:marTop w:val="0"/>
          <w:marBottom w:val="0"/>
          <w:divBdr>
            <w:top w:val="none" w:sz="0" w:space="0" w:color="auto"/>
            <w:left w:val="none" w:sz="0" w:space="0" w:color="auto"/>
            <w:bottom w:val="none" w:sz="0" w:space="0" w:color="auto"/>
            <w:right w:val="none" w:sz="0" w:space="0" w:color="auto"/>
          </w:divBdr>
          <w:divsChild>
            <w:div w:id="11894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84164">
      <w:bodyDiv w:val="1"/>
      <w:marLeft w:val="0"/>
      <w:marRight w:val="0"/>
      <w:marTop w:val="0"/>
      <w:marBottom w:val="0"/>
      <w:divBdr>
        <w:top w:val="none" w:sz="0" w:space="0" w:color="auto"/>
        <w:left w:val="none" w:sz="0" w:space="0" w:color="auto"/>
        <w:bottom w:val="none" w:sz="0" w:space="0" w:color="auto"/>
        <w:right w:val="none" w:sz="0" w:space="0" w:color="auto"/>
      </w:divBdr>
    </w:div>
    <w:div w:id="2082634900">
      <w:bodyDiv w:val="1"/>
      <w:marLeft w:val="0"/>
      <w:marRight w:val="0"/>
      <w:marTop w:val="0"/>
      <w:marBottom w:val="0"/>
      <w:divBdr>
        <w:top w:val="none" w:sz="0" w:space="0" w:color="auto"/>
        <w:left w:val="none" w:sz="0" w:space="0" w:color="auto"/>
        <w:bottom w:val="none" w:sz="0" w:space="0" w:color="auto"/>
        <w:right w:val="none" w:sz="0" w:space="0" w:color="auto"/>
      </w:divBdr>
    </w:div>
    <w:div w:id="2093306761">
      <w:bodyDiv w:val="1"/>
      <w:marLeft w:val="0"/>
      <w:marRight w:val="0"/>
      <w:marTop w:val="0"/>
      <w:marBottom w:val="0"/>
      <w:divBdr>
        <w:top w:val="none" w:sz="0" w:space="0" w:color="auto"/>
        <w:left w:val="none" w:sz="0" w:space="0" w:color="auto"/>
        <w:bottom w:val="none" w:sz="0" w:space="0" w:color="auto"/>
        <w:right w:val="none" w:sz="0" w:space="0" w:color="auto"/>
      </w:divBdr>
      <w:divsChild>
        <w:div w:id="661130417">
          <w:marLeft w:val="480"/>
          <w:marRight w:val="0"/>
          <w:marTop w:val="0"/>
          <w:marBottom w:val="0"/>
          <w:divBdr>
            <w:top w:val="none" w:sz="0" w:space="0" w:color="auto"/>
            <w:left w:val="none" w:sz="0" w:space="0" w:color="auto"/>
            <w:bottom w:val="none" w:sz="0" w:space="0" w:color="auto"/>
            <w:right w:val="none" w:sz="0" w:space="0" w:color="auto"/>
          </w:divBdr>
          <w:divsChild>
            <w:div w:id="15420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0785">
      <w:bodyDiv w:val="1"/>
      <w:marLeft w:val="0"/>
      <w:marRight w:val="0"/>
      <w:marTop w:val="0"/>
      <w:marBottom w:val="0"/>
      <w:divBdr>
        <w:top w:val="none" w:sz="0" w:space="0" w:color="auto"/>
        <w:left w:val="none" w:sz="0" w:space="0" w:color="auto"/>
        <w:bottom w:val="none" w:sz="0" w:space="0" w:color="auto"/>
        <w:right w:val="none" w:sz="0" w:space="0" w:color="auto"/>
      </w:divBdr>
    </w:div>
    <w:div w:id="2118868036">
      <w:bodyDiv w:val="1"/>
      <w:marLeft w:val="0"/>
      <w:marRight w:val="0"/>
      <w:marTop w:val="0"/>
      <w:marBottom w:val="0"/>
      <w:divBdr>
        <w:top w:val="none" w:sz="0" w:space="0" w:color="auto"/>
        <w:left w:val="none" w:sz="0" w:space="0" w:color="auto"/>
        <w:bottom w:val="none" w:sz="0" w:space="0" w:color="auto"/>
        <w:right w:val="none" w:sz="0" w:space="0" w:color="auto"/>
      </w:divBdr>
      <w:divsChild>
        <w:div w:id="332876261">
          <w:marLeft w:val="480"/>
          <w:marRight w:val="0"/>
          <w:marTop w:val="0"/>
          <w:marBottom w:val="0"/>
          <w:divBdr>
            <w:top w:val="none" w:sz="0" w:space="0" w:color="auto"/>
            <w:left w:val="none" w:sz="0" w:space="0" w:color="auto"/>
            <w:bottom w:val="none" w:sz="0" w:space="0" w:color="auto"/>
            <w:right w:val="none" w:sz="0" w:space="0" w:color="auto"/>
          </w:divBdr>
          <w:divsChild>
            <w:div w:id="8840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11548">
      <w:bodyDiv w:val="1"/>
      <w:marLeft w:val="0"/>
      <w:marRight w:val="0"/>
      <w:marTop w:val="0"/>
      <w:marBottom w:val="0"/>
      <w:divBdr>
        <w:top w:val="none" w:sz="0" w:space="0" w:color="auto"/>
        <w:left w:val="none" w:sz="0" w:space="0" w:color="auto"/>
        <w:bottom w:val="none" w:sz="0" w:space="0" w:color="auto"/>
        <w:right w:val="none" w:sz="0" w:space="0" w:color="auto"/>
      </w:divBdr>
      <w:divsChild>
        <w:div w:id="1717192302">
          <w:marLeft w:val="480"/>
          <w:marRight w:val="0"/>
          <w:marTop w:val="0"/>
          <w:marBottom w:val="0"/>
          <w:divBdr>
            <w:top w:val="none" w:sz="0" w:space="0" w:color="auto"/>
            <w:left w:val="none" w:sz="0" w:space="0" w:color="auto"/>
            <w:bottom w:val="none" w:sz="0" w:space="0" w:color="auto"/>
            <w:right w:val="none" w:sz="0" w:space="0" w:color="auto"/>
          </w:divBdr>
          <w:divsChild>
            <w:div w:id="4875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55228">
      <w:bodyDiv w:val="1"/>
      <w:marLeft w:val="0"/>
      <w:marRight w:val="0"/>
      <w:marTop w:val="0"/>
      <w:marBottom w:val="0"/>
      <w:divBdr>
        <w:top w:val="none" w:sz="0" w:space="0" w:color="auto"/>
        <w:left w:val="none" w:sz="0" w:space="0" w:color="auto"/>
        <w:bottom w:val="none" w:sz="0" w:space="0" w:color="auto"/>
        <w:right w:val="none" w:sz="0" w:space="0" w:color="auto"/>
      </w:divBdr>
      <w:divsChild>
        <w:div w:id="16272940">
          <w:marLeft w:val="480"/>
          <w:marRight w:val="0"/>
          <w:marTop w:val="0"/>
          <w:marBottom w:val="0"/>
          <w:divBdr>
            <w:top w:val="none" w:sz="0" w:space="0" w:color="auto"/>
            <w:left w:val="none" w:sz="0" w:space="0" w:color="auto"/>
            <w:bottom w:val="none" w:sz="0" w:space="0" w:color="auto"/>
            <w:right w:val="none" w:sz="0" w:space="0" w:color="auto"/>
          </w:divBdr>
          <w:divsChild>
            <w:div w:id="7517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5C14C-98E1-4CB4-8DFE-D7F5F05C9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6922</Words>
  <Characters>39456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DE FRUTOS ATIENZA</dc:creator>
  <cp:lastModifiedBy>FranHezel</cp:lastModifiedBy>
  <cp:revision>2</cp:revision>
  <cp:lastPrinted>2020-10-01T01:17:00Z</cp:lastPrinted>
  <dcterms:created xsi:type="dcterms:W3CDTF">2020-10-02T03:33:00Z</dcterms:created>
  <dcterms:modified xsi:type="dcterms:W3CDTF">2020-10-02T03:33:00Z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id="Ydguhwdg"/&gt;&lt;style id="http://www.zotero.org/styles/chicago-fullnote-bibliography" locale="en-US" hasBibliography="1" bibliographyStyleHasBeenSet="1"/&gt;&lt;prefs&gt;&lt;pref name="fieldType" value="Field"/&gt;</vt:lpwstr>
  </property>
  <property fmtid="{D5CDD505-2E9C-101B-9397-08002B2CF9AE}" pid="3" name="ZOTERO_PREF_2">
    <vt:lpwstr>&lt;pref name="noteType" value="1"/&gt;&lt;/prefs&gt;&lt;/data&gt;</vt:lpwstr>
  </property>
</Properties>
</file>